
<file path=[Content_Types].xml><?xml version="1.0" encoding="utf-8"?>
<Types xmlns="http://schemas.openxmlformats.org/package/2006/content-types">
  <Default ContentType="application/vnd.openxmlformats-package.relationships+xml" Extension="rels"/>
  <Default ContentType="image/x-wmf" Extension="wmf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1"/>
        <w:gridCol w:w="225"/>
        <w:gridCol w:w="225"/>
        <w:gridCol w:w="4420"/>
        <w:gridCol w:w="217"/>
      </w:tblGrid>
      <w:tr w:rsidR="008467BF" w:rsidRPr="008467BF" w14:paraId="3E12B9D2" w14:textId="77777777" w:rsidTr="00980B9B">
        <w:trPr>
          <w:trHeight w:hRule="exact" w:val="105"/>
        </w:trPr>
        <w:tc>
          <w:tcPr>
            <w:tcW w:w="5201" w:type="dxa"/>
          </w:tcPr>
          <w:p w14:paraId="3E12B9CD" w14:textId="77777777" w:rsidR="008467BF" w:rsidRPr="008467BF" w:rsidRDefault="008467BF" w:rsidP="008467BF">
            <w:pPr>
              <w:rPr>
                <w:sz w:val="20"/>
                <w:szCs w:val="24"/>
                <w:lang w:val="en-US" w:eastAsia="cs-CZ"/>
              </w:rPr>
            </w:pPr>
          </w:p>
        </w:tc>
        <w:tc>
          <w:tcPr>
            <w:tcW w:w="225" w:type="dxa"/>
            <w:tcBorders>
              <w:right w:val="single" w:sz="8" w:space="0" w:color="auto"/>
            </w:tcBorders>
          </w:tcPr>
          <w:p w14:paraId="3E12B9CE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  <w:tcBorders>
              <w:top w:val="single" w:sz="8" w:space="0" w:color="auto"/>
              <w:left w:val="single" w:sz="8" w:space="0" w:color="auto"/>
            </w:tcBorders>
          </w:tcPr>
          <w:p w14:paraId="3E12B9CF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3E12B9D0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14:paraId="3E12B9D1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3E12B9DD" w14:textId="77777777" w:rsidTr="00980B9B">
        <w:trPr>
          <w:trHeight w:hRule="exact" w:val="1315"/>
        </w:trPr>
        <w:tc>
          <w:tcPr>
            <w:tcW w:w="5201" w:type="dxa"/>
          </w:tcPr>
          <w:p w14:paraId="3E12B9D3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  <w:p w14:paraId="3E12B9D4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E12B9D5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E12B9D6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4C2F5B88" w14:textId="77777777" w:rsidR="00C803EA" w:rsidRPr="00C803EA" w:rsidRDefault="00C803EA" w:rsidP="00C803EA">
            <w:pPr>
              <w:rPr>
                <w:sz w:val="24"/>
                <w:szCs w:val="24"/>
                <w:lang w:eastAsia="cs-CZ"/>
              </w:rPr>
            </w:pPr>
            <w:r w:rsidRPr="00C803EA">
              <w:rPr>
                <w:sz w:val="24"/>
                <w:szCs w:val="24"/>
                <w:lang w:eastAsia="cs-CZ"/>
              </w:rPr>
              <w:t xml:space="preserve">Petrská Invest s.r.o., </w:t>
            </w:r>
          </w:p>
          <w:p w14:paraId="639D6ADA" w14:textId="4FD75449" w:rsidR="00C803EA" w:rsidRPr="00C803EA" w:rsidRDefault="00C803EA" w:rsidP="00C803EA">
            <w:pPr>
              <w:rPr>
                <w:sz w:val="24"/>
                <w:szCs w:val="24"/>
                <w:lang w:eastAsia="cs-CZ"/>
              </w:rPr>
            </w:pPr>
            <w:r w:rsidRPr="00C803EA">
              <w:rPr>
                <w:sz w:val="24"/>
                <w:szCs w:val="24"/>
                <w:lang w:eastAsia="cs-CZ"/>
              </w:rPr>
              <w:t>IČ: 11921901</w:t>
            </w:r>
          </w:p>
          <w:p w14:paraId="3E12B9DB" w14:textId="44E13FE2" w:rsidR="008467BF" w:rsidRPr="008467BF" w:rsidRDefault="00C803EA" w:rsidP="00C803EA">
            <w:pPr>
              <w:tabs>
                <w:tab w:val="left" w:pos="708"/>
                <w:tab w:val="center" w:pos="4536"/>
                <w:tab w:val="right" w:pos="9072"/>
              </w:tabs>
              <w:rPr>
                <w:sz w:val="20"/>
                <w:szCs w:val="24"/>
                <w:lang w:eastAsia="cs-CZ"/>
              </w:rPr>
            </w:pPr>
            <w:r w:rsidRPr="00C803EA">
              <w:rPr>
                <w:sz w:val="24"/>
                <w:szCs w:val="24"/>
                <w:lang w:eastAsia="cs-CZ"/>
              </w:rPr>
              <w:t>Na Florenci 2139/2, Nové Město, 110 00 Praha 1</w:t>
            </w:r>
          </w:p>
        </w:tc>
        <w:tc>
          <w:tcPr>
            <w:tcW w:w="217" w:type="dxa"/>
          </w:tcPr>
          <w:p w14:paraId="3E12B9DC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3E12B9E3" w14:textId="77777777" w:rsidTr="00980B9B">
        <w:trPr>
          <w:trHeight w:hRule="exact" w:val="227"/>
        </w:trPr>
        <w:tc>
          <w:tcPr>
            <w:tcW w:w="5201" w:type="dxa"/>
          </w:tcPr>
          <w:p w14:paraId="3E12B9DE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E12B9DF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E12B9E0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3E12B9E1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bottom w:val="single" w:sz="8" w:space="0" w:color="auto"/>
              <w:right w:val="single" w:sz="8" w:space="0" w:color="auto"/>
            </w:tcBorders>
          </w:tcPr>
          <w:p w14:paraId="3E12B9E2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3E12B9E9" w14:textId="77777777" w:rsidTr="00980B9B">
        <w:trPr>
          <w:trHeight w:hRule="exact" w:val="91"/>
        </w:trPr>
        <w:tc>
          <w:tcPr>
            <w:tcW w:w="5201" w:type="dxa"/>
          </w:tcPr>
          <w:p w14:paraId="3E12B9E4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E12B9E5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3E12B9E6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3E12B9E7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top w:val="single" w:sz="8" w:space="0" w:color="auto"/>
            </w:tcBorders>
          </w:tcPr>
          <w:p w14:paraId="3E12B9E8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</w:tbl>
    <w:p w14:paraId="3E12B9EA" w14:textId="77777777" w:rsidR="008467BF" w:rsidRDefault="008467BF" w:rsidP="006E3FCE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</w:p>
    <w:p w14:paraId="3E12B9EB" w14:textId="77777777"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Č. j.</w:t>
      </w:r>
      <w:r w:rsidRPr="00C81BD1">
        <w:rPr>
          <w:sz w:val="24"/>
          <w:szCs w:val="24"/>
          <w:lang w:eastAsia="cs-CZ"/>
        </w:rPr>
        <w:tab/>
        <w:t>Vyřizuje / linka</w:t>
      </w:r>
      <w:r w:rsidRPr="00C81BD1">
        <w:rPr>
          <w:sz w:val="24"/>
          <w:szCs w:val="24"/>
          <w:lang w:eastAsia="cs-CZ"/>
        </w:rPr>
        <w:tab/>
        <w:t>Datum</w:t>
      </w:r>
    </w:p>
    <w:p w14:paraId="3E12B9EC" w14:textId="33DCDCA1"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 xml:space="preserve">UMCP1 </w:t>
      </w:r>
      <w:r w:rsidR="00C803EA">
        <w:rPr>
          <w:sz w:val="24"/>
          <w:szCs w:val="24"/>
          <w:lang w:eastAsia="cs-CZ"/>
        </w:rPr>
        <w:t>637604</w:t>
      </w:r>
      <w:r w:rsidRPr="00C81BD1">
        <w:rPr>
          <w:sz w:val="24"/>
          <w:szCs w:val="24"/>
          <w:lang w:eastAsia="cs-CZ"/>
        </w:rPr>
        <w:t>/2026/</w:t>
      </w:r>
      <w:r w:rsidR="00EA62AC">
        <w:rPr>
          <w:sz w:val="24"/>
          <w:szCs w:val="24"/>
          <w:lang w:eastAsia="cs-CZ"/>
        </w:rPr>
        <w:t>O</w:t>
      </w:r>
      <w:r w:rsidR="00EB3DB9">
        <w:rPr>
          <w:sz w:val="24"/>
          <w:szCs w:val="24"/>
          <w:lang w:eastAsia="cs-CZ"/>
        </w:rPr>
        <w:t>DOP</w:t>
      </w:r>
      <w:r w:rsidRPr="00C81BD1">
        <w:rPr>
          <w:sz w:val="24"/>
          <w:szCs w:val="24"/>
          <w:lang w:eastAsia="cs-CZ"/>
        </w:rPr>
        <w:t>/</w:t>
      </w:r>
      <w:r w:rsidR="00C803EA">
        <w:rPr>
          <w:sz w:val="24"/>
          <w:szCs w:val="24"/>
          <w:lang w:eastAsia="cs-CZ"/>
        </w:rPr>
        <w:t>356</w:t>
      </w:r>
      <w:r w:rsidR="00D73FC2">
        <w:rPr>
          <w:sz w:val="24"/>
          <w:szCs w:val="24"/>
          <w:lang w:eastAsia="cs-CZ"/>
        </w:rPr>
        <w:t>/NO</w:t>
      </w:r>
      <w:r w:rsidRPr="00C81BD1">
        <w:rPr>
          <w:sz w:val="24"/>
          <w:szCs w:val="24"/>
          <w:lang w:eastAsia="cs-CZ"/>
        </w:rPr>
        <w:tab/>
        <w:t>Mgr. Zdeněk Novotný/351</w:t>
      </w:r>
      <w:r w:rsidRPr="00C81BD1">
        <w:rPr>
          <w:sz w:val="24"/>
          <w:szCs w:val="24"/>
          <w:lang w:eastAsia="cs-CZ"/>
        </w:rPr>
        <w:tab/>
      </w:r>
      <w:r w:rsidR="00930AB4">
        <w:rPr>
          <w:sz w:val="24"/>
          <w:szCs w:val="24"/>
          <w:lang w:eastAsia="cs-CZ"/>
        </w:rPr>
        <w:t>10</w:t>
      </w:r>
      <w:r w:rsidR="00C803EA">
        <w:rPr>
          <w:sz w:val="24"/>
          <w:szCs w:val="24"/>
          <w:lang w:eastAsia="cs-CZ"/>
        </w:rPr>
        <w:t>.09.</w:t>
      </w:r>
      <w:r w:rsidRPr="00C81BD1">
        <w:rPr>
          <w:sz w:val="24"/>
          <w:szCs w:val="24"/>
          <w:lang w:eastAsia="cs-CZ"/>
        </w:rPr>
        <w:t>2026</w:t>
      </w:r>
    </w:p>
    <w:p w14:paraId="3E12B9ED" w14:textId="77777777" w:rsidR="006C6C07" w:rsidRDefault="006C6C07" w:rsidP="00AC32F2">
      <w:pPr>
        <w:jc w:val="center"/>
        <w:rPr>
          <w:sz w:val="24"/>
          <w:szCs w:val="24"/>
        </w:rPr>
      </w:pPr>
    </w:p>
    <w:p w14:paraId="3E12B9EE" w14:textId="77777777" w:rsidR="00BC2BD5" w:rsidRDefault="00BC2BD5" w:rsidP="00AC32F2">
      <w:pPr>
        <w:jc w:val="center"/>
        <w:rPr>
          <w:sz w:val="24"/>
          <w:szCs w:val="24"/>
        </w:rPr>
      </w:pPr>
    </w:p>
    <w:p w14:paraId="3E12B9EF" w14:textId="77777777" w:rsidR="006E35B2" w:rsidRPr="007616E6" w:rsidRDefault="006E35B2" w:rsidP="006E35B2">
      <w:pPr>
        <w:spacing w:line="320" w:lineRule="auto"/>
        <w:jc w:val="center"/>
        <w:rPr>
          <w:b/>
          <w:bCs/>
          <w:sz w:val="28"/>
          <w:szCs w:val="28"/>
          <w:lang w:eastAsia="cs-CZ"/>
        </w:rPr>
      </w:pPr>
      <w:r w:rsidRPr="007616E6">
        <w:rPr>
          <w:b/>
          <w:bCs/>
          <w:sz w:val="28"/>
          <w:szCs w:val="28"/>
          <w:lang w:eastAsia="cs-CZ"/>
        </w:rPr>
        <w:t>Opatření obecné povahy</w:t>
      </w:r>
    </w:p>
    <w:p w14:paraId="3E12B9F0" w14:textId="77777777" w:rsidR="00AF648E" w:rsidRDefault="00AF648E" w:rsidP="007616E6">
      <w:pPr>
        <w:jc w:val="both"/>
      </w:pPr>
    </w:p>
    <w:p w14:paraId="3E12B9F1" w14:textId="330FFC05" w:rsidR="007616E6" w:rsidRDefault="007616E6" w:rsidP="007616E6">
      <w:pPr>
        <w:jc w:val="both"/>
      </w:pPr>
      <w:r>
        <w:t xml:space="preserve">Městská část Praha 1, Úřad městské části, </w:t>
      </w:r>
      <w:r w:rsidR="00975C1C">
        <w:t>O</w:t>
      </w:r>
      <w:r>
        <w:t xml:space="preserve">dbor </w:t>
      </w:r>
      <w:r w:rsidR="00485BE1">
        <w:t>dopravy</w:t>
      </w:r>
      <w:r>
        <w:t xml:space="preserve">, jako příslušný správní úřad dle </w:t>
      </w:r>
      <w:proofErr w:type="spellStart"/>
      <w:r>
        <w:t>ust</w:t>
      </w:r>
      <w:proofErr w:type="spellEnd"/>
      <w:r>
        <w:t xml:space="preserve">. § 124 odst. 6 zákona č. 361/2000 Sb., o provozu na pozemních komunikacích a o změně některých zákonů, ve znění pozdějších předpisů, (dále jen „zákon o provozu na pozemních komunikacích“) a podle </w:t>
      </w:r>
      <w:proofErr w:type="spellStart"/>
      <w:r>
        <w:t>ust</w:t>
      </w:r>
      <w:proofErr w:type="spellEnd"/>
      <w:r>
        <w:t>. § </w:t>
      </w:r>
      <w:proofErr w:type="gramStart"/>
      <w:r>
        <w:t>171  a</w:t>
      </w:r>
      <w:proofErr w:type="gramEnd"/>
      <w:r>
        <w:t xml:space="preserve">  § 173 odst. </w:t>
      </w:r>
      <w:proofErr w:type="gramStart"/>
      <w:r>
        <w:t>1  zákona</w:t>
      </w:r>
      <w:proofErr w:type="gramEnd"/>
      <w:r>
        <w:t xml:space="preserve"> č. 500/2004 Sb., správní řád na základě posouzení žádosti</w:t>
      </w:r>
      <w:r w:rsidR="0065225E">
        <w:t xml:space="preserve"> </w:t>
      </w:r>
      <w:r w:rsidR="002B63E4">
        <w:t xml:space="preserve">UMCP1 122374/2026 </w:t>
      </w:r>
      <w:r>
        <w:t>o stanovení přechodné úpravy</w:t>
      </w:r>
      <w:r w:rsidR="00547C45">
        <w:t xml:space="preserve"> provozu na pozemní komunikaci</w:t>
      </w:r>
      <w:r w:rsidR="005E0759">
        <w:t xml:space="preserve"> </w:t>
      </w:r>
      <w:r w:rsidR="008651DC">
        <w:t>ul.</w:t>
      </w:r>
      <w:r w:rsidR="00793652">
        <w:t xml:space="preserve"> </w:t>
      </w:r>
      <w:r w:rsidR="00930AB4">
        <w:t>Petrská</w:t>
      </w:r>
      <w:r w:rsidR="00547C45">
        <w:t>,</w:t>
      </w:r>
      <w:r>
        <w:t xml:space="preserve"> </w:t>
      </w:r>
      <w:r w:rsidR="008651DC">
        <w:t xml:space="preserve">Praha 1, </w:t>
      </w:r>
      <w:r>
        <w:t xml:space="preserve">podané dne </w:t>
      </w:r>
      <w:r w:rsidR="00930AB4">
        <w:t>02.09</w:t>
      </w:r>
      <w:r w:rsidR="00D73FC2">
        <w:t>.</w:t>
      </w:r>
      <w:r>
        <w:t>20</w:t>
      </w:r>
      <w:r w:rsidR="00656F04">
        <w:t>2</w:t>
      </w:r>
      <w:r w:rsidR="0015111A">
        <w:t>6</w:t>
      </w:r>
      <w:r>
        <w:t>, a po projednání s příslušným orgánem Policie ČR, Krajské ředitelství Policie hl.</w:t>
      </w:r>
      <w:r w:rsidR="00547C45">
        <w:t xml:space="preserve"> </w:t>
      </w:r>
      <w:r>
        <w:t>m. Prahy – odbor služby dopravní policie</w:t>
      </w:r>
    </w:p>
    <w:p w14:paraId="3E12B9F2" w14:textId="77777777" w:rsidR="007616E6" w:rsidRDefault="007616E6" w:rsidP="007616E6">
      <w:pPr>
        <w:spacing w:line="319" w:lineRule="auto"/>
        <w:jc w:val="center"/>
      </w:pPr>
      <w:r>
        <w:t>vydává</w:t>
      </w:r>
    </w:p>
    <w:p w14:paraId="3E12B9F3" w14:textId="77777777" w:rsidR="007616E6" w:rsidRDefault="007616E6" w:rsidP="008651DC">
      <w:pPr>
        <w:jc w:val="both"/>
      </w:pPr>
      <w:r>
        <w:t xml:space="preserve">podle </w:t>
      </w:r>
      <w:proofErr w:type="spellStart"/>
      <w:r>
        <w:t>ust</w:t>
      </w:r>
      <w:proofErr w:type="spellEnd"/>
      <w:r>
        <w:t>. § 77 odst. 1 písm. c)</w:t>
      </w:r>
      <w:r w:rsidR="00CD2700">
        <w:t>, odst. 5,</w:t>
      </w:r>
      <w:r>
        <w:t xml:space="preserve"> </w:t>
      </w:r>
      <w:r w:rsidR="00547C45">
        <w:t xml:space="preserve">a </w:t>
      </w:r>
      <w:r w:rsidR="00CD2700">
        <w:t xml:space="preserve">§ 78 </w:t>
      </w:r>
      <w:r>
        <w:t xml:space="preserve">zákona č. 361/2000 Sb., zákon o provozu na pozemních komunikacích </w:t>
      </w:r>
      <w:r w:rsidR="00AB3A24">
        <w:t xml:space="preserve">  </w:t>
      </w:r>
      <w:r>
        <w:t>a vyhlášky č. 294/2015 Sb., kterou se provádějí pravidla provozu na pozemních komunikacích</w:t>
      </w:r>
    </w:p>
    <w:p w14:paraId="3E12B9F4" w14:textId="77777777" w:rsidR="00F902FE" w:rsidRDefault="00F902FE" w:rsidP="008651DC">
      <w:pPr>
        <w:jc w:val="both"/>
      </w:pPr>
    </w:p>
    <w:p w14:paraId="3F627061" w14:textId="77777777" w:rsidR="00D73FC2" w:rsidRPr="00D73FC2" w:rsidRDefault="00AF648E" w:rsidP="00D73FC2">
      <w:pPr>
        <w:spacing w:before="120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  <w:r w:rsidR="00D73FC2" w:rsidRPr="00D73FC2">
        <w:rPr>
          <w:b/>
          <w:bCs/>
        </w:rPr>
        <w:t>opatření obecné povahy -</w:t>
      </w:r>
    </w:p>
    <w:p w14:paraId="3E7E0E82" w14:textId="77777777" w:rsidR="00D73FC2" w:rsidRPr="00D73FC2" w:rsidRDefault="00D73FC2" w:rsidP="00D73FC2">
      <w:pPr>
        <w:jc w:val="center"/>
        <w:rPr>
          <w:b/>
          <w:bCs/>
        </w:rPr>
      </w:pPr>
      <w:r w:rsidRPr="00D73FC2">
        <w:rPr>
          <w:b/>
          <w:bCs/>
        </w:rPr>
        <w:t xml:space="preserve">stanovení přechodné úpravy provozu na pozemní komunikaci </w:t>
      </w:r>
    </w:p>
    <w:p w14:paraId="04FF5FD5" w14:textId="73A06BD8" w:rsidR="00D73FC2" w:rsidRPr="00D73FC2" w:rsidRDefault="00D73FC2" w:rsidP="00D73FC2">
      <w:pPr>
        <w:jc w:val="center"/>
        <w:rPr>
          <w:b/>
          <w:bCs/>
        </w:rPr>
      </w:pPr>
      <w:r w:rsidRPr="00D73FC2">
        <w:rPr>
          <w:b/>
          <w:bCs/>
        </w:rPr>
        <w:t xml:space="preserve">-ul. </w:t>
      </w:r>
      <w:r w:rsidR="00930AB4">
        <w:rPr>
          <w:b/>
          <w:bCs/>
        </w:rPr>
        <w:t>Petrská</w:t>
      </w:r>
      <w:r w:rsidRPr="00D73FC2">
        <w:rPr>
          <w:b/>
          <w:bCs/>
        </w:rPr>
        <w:t xml:space="preserve">, Praha 1, v termínu: </w:t>
      </w:r>
      <w:r w:rsidR="00C803EA">
        <w:rPr>
          <w:b/>
          <w:bCs/>
        </w:rPr>
        <w:t>15.09.2026 – 31.12.2028</w:t>
      </w:r>
    </w:p>
    <w:p w14:paraId="540C103F" w14:textId="77777777" w:rsidR="00D73FC2" w:rsidRPr="00D73FC2" w:rsidRDefault="00D73FC2" w:rsidP="00D73FC2">
      <w:pPr>
        <w:jc w:val="center"/>
        <w:rPr>
          <w:b/>
          <w:bCs/>
        </w:rPr>
      </w:pPr>
    </w:p>
    <w:p w14:paraId="6DD81E9F" w14:textId="6BB2E1EA" w:rsidR="00D73FC2" w:rsidRPr="00D73FC2" w:rsidRDefault="00D73FC2" w:rsidP="00D73FC2">
      <w:pPr>
        <w:spacing w:after="120"/>
        <w:jc w:val="both"/>
      </w:pPr>
      <w:r w:rsidRPr="00D73FC2">
        <w:t xml:space="preserve">spočívající v umístění dopravního značení a zařízení na místní komunikaci v rozsahu přiložené dokumentace, která je nedílnou součástí tohoto stanovení, za níže uvedených podmínek pro jejich realizaci:                </w:t>
      </w:r>
    </w:p>
    <w:p w14:paraId="171B9C85" w14:textId="646B311B" w:rsidR="00D73FC2" w:rsidRPr="00D73FC2" w:rsidRDefault="00D73FC2" w:rsidP="00D73FC2">
      <w:pPr>
        <w:spacing w:after="120"/>
        <w:jc w:val="both"/>
      </w:pPr>
      <w:r w:rsidRPr="00D73FC2">
        <w:t xml:space="preserve">Osazení dopravního značení a zařízení bude provedeno v souladu s vyjádřením Policie ČR, Krajského ředitelství Policie </w:t>
      </w:r>
      <w:proofErr w:type="spellStart"/>
      <w:r w:rsidRPr="00D73FC2">
        <w:t>hl.m</w:t>
      </w:r>
      <w:proofErr w:type="spellEnd"/>
      <w:r w:rsidRPr="00D73FC2">
        <w:t xml:space="preserve">. Prahy – odboru služby dopravní policie ze dne </w:t>
      </w:r>
      <w:r w:rsidR="00930AB4">
        <w:t>02.09.</w:t>
      </w:r>
      <w:r w:rsidRPr="00D73FC2">
        <w:t>202</w:t>
      </w:r>
      <w:r>
        <w:t>6</w:t>
      </w:r>
      <w:r w:rsidRPr="00D73FC2">
        <w:t>, č.j. KRPA</w:t>
      </w:r>
      <w:r w:rsidR="002B6A69">
        <w:t>-</w:t>
      </w:r>
      <w:r w:rsidR="00930AB4">
        <w:t>288090-1</w:t>
      </w:r>
      <w:r w:rsidRPr="00D73FC2">
        <w:t>/ČJ-</w:t>
      </w:r>
      <w:proofErr w:type="gramStart"/>
      <w:r w:rsidRPr="00D73FC2">
        <w:t>202</w:t>
      </w:r>
      <w:r>
        <w:t>6</w:t>
      </w:r>
      <w:r w:rsidRPr="00D73FC2">
        <w:t>-0000DŽ</w:t>
      </w:r>
      <w:proofErr w:type="gramEnd"/>
      <w:r w:rsidRPr="00D73FC2">
        <w:t xml:space="preserve">, TP 65/TP </w:t>
      </w:r>
      <w:smartTag w:uri="urn:schemas-microsoft-com:office:smarttags" w:element="metricconverter">
        <w:smartTagPr>
          <w:attr w:name="ProductID" w:val="66 a"/>
        </w:smartTagPr>
        <w:r w:rsidRPr="00D73FC2">
          <w:t>66 a</w:t>
        </w:r>
      </w:smartTag>
      <w:r w:rsidRPr="00D73FC2">
        <w:t xml:space="preserve"> vyhláškou č. 294/2015 Sb., kterou se provádějí pravidla provozu na pozemních komunikacích.</w:t>
      </w:r>
    </w:p>
    <w:p w14:paraId="19505D61" w14:textId="77777777" w:rsidR="00D73FC2" w:rsidRPr="00D73FC2" w:rsidRDefault="00D73FC2" w:rsidP="00D73FC2">
      <w:pPr>
        <w:numPr>
          <w:ilvl w:val="0"/>
          <w:numId w:val="13"/>
        </w:numPr>
      </w:pPr>
      <w:r w:rsidRPr="00D73FC2">
        <w:t>Dopravní značky musí být v reflexním provedení v základní velikosti. Veškeré dopravní značení bude osazeno na odpovídajících stabilních nosičích. Umístěním dopravního značení nesmí být narušeno vnímání dopravní situace.</w:t>
      </w:r>
    </w:p>
    <w:p w14:paraId="3B1B1B85" w14:textId="77777777" w:rsidR="00D73FC2" w:rsidRPr="00D73FC2" w:rsidRDefault="00D73FC2" w:rsidP="00D73FC2">
      <w:pPr>
        <w:numPr>
          <w:ilvl w:val="0"/>
          <w:numId w:val="13"/>
        </w:numPr>
      </w:pPr>
      <w:r w:rsidRPr="00D73FC2">
        <w:t>Instalace a umístění dopravního značení bude provedeno tak, aby nebránilo provádění údržby komunikace.</w:t>
      </w:r>
    </w:p>
    <w:p w14:paraId="19FB8985" w14:textId="77777777" w:rsidR="00D73FC2" w:rsidRPr="00D73FC2" w:rsidRDefault="00D73FC2" w:rsidP="00D73FC2">
      <w:pPr>
        <w:numPr>
          <w:ilvl w:val="0"/>
          <w:numId w:val="13"/>
        </w:numPr>
      </w:pPr>
      <w:r w:rsidRPr="00D73FC2">
        <w:t xml:space="preserve">Městská část Praha 1, Úřad městské části, </w:t>
      </w:r>
      <w:r w:rsidRPr="00D73FC2">
        <w:rPr>
          <w:lang w:eastAsia="cs-CZ"/>
        </w:rPr>
        <w:t>Odbor dopravy,</w:t>
      </w:r>
      <w:r w:rsidRPr="00D73FC2">
        <w:rPr>
          <w:sz w:val="24"/>
          <w:szCs w:val="24"/>
          <w:lang w:eastAsia="cs-CZ"/>
        </w:rPr>
        <w:t xml:space="preserve"> </w:t>
      </w:r>
      <w:r w:rsidRPr="00D73FC2">
        <w:t>může toto stanovení úpravy provozu na pozemních komunikacích změnit, upravit, doplnit, popřípadě zrušit, bude-li si to vyžadovat veřejný zájem nebo v případě, že dopravní značení bude umístěno v rozporu se stanovenými podmínkami.</w:t>
      </w:r>
    </w:p>
    <w:p w14:paraId="61D782BD" w14:textId="77777777" w:rsidR="00D73FC2" w:rsidRPr="00D73FC2" w:rsidRDefault="00D73FC2" w:rsidP="00D73FC2">
      <w:pPr>
        <w:numPr>
          <w:ilvl w:val="0"/>
          <w:numId w:val="13"/>
        </w:numPr>
        <w:autoSpaceDE w:val="0"/>
        <w:jc w:val="both"/>
      </w:pPr>
      <w:r w:rsidRPr="00D73FC2">
        <w:t xml:space="preserve">Dopravní značení B28 a E13 „datum a mimo stavbu“, IP12, E13 „po–ne 08-06 s platným parkovacím oprávněním oblast 1“, má být instalováno min. 7 dní před zahájením záboru. </w:t>
      </w:r>
    </w:p>
    <w:p w14:paraId="23BF7B2E" w14:textId="77777777" w:rsidR="00D73FC2" w:rsidRPr="00D73FC2" w:rsidRDefault="00D73FC2" w:rsidP="00D73FC2">
      <w:pPr>
        <w:numPr>
          <w:ilvl w:val="0"/>
          <w:numId w:val="13"/>
        </w:numPr>
        <w:autoSpaceDE w:val="0"/>
        <w:jc w:val="both"/>
      </w:pPr>
      <w:r w:rsidRPr="00D73FC2">
        <w:t>Ostatní dopravní značení bude umístěno v den zahájení záboru.</w:t>
      </w:r>
    </w:p>
    <w:p w14:paraId="03E56A7B" w14:textId="77777777" w:rsidR="00D73FC2" w:rsidRPr="00D73FC2" w:rsidRDefault="00D73FC2" w:rsidP="00D73FC2">
      <w:pPr>
        <w:spacing w:line="360" w:lineRule="auto"/>
        <w:ind w:left="720"/>
        <w:jc w:val="both"/>
      </w:pPr>
    </w:p>
    <w:p w14:paraId="1332B133" w14:textId="77777777" w:rsidR="00D73FC2" w:rsidRPr="00D73FC2" w:rsidRDefault="00D73FC2" w:rsidP="00D73FC2">
      <w:pPr>
        <w:spacing w:after="120"/>
        <w:jc w:val="both"/>
      </w:pPr>
      <w:r w:rsidRPr="00D73FC2">
        <w:t>Stanovení dopravního značení nenahrazuje povolení, stanovisko, posouzení, případně jiné opatření dotčeného správního úřadu vyžadované zvláštními předpisy.</w:t>
      </w:r>
    </w:p>
    <w:p w14:paraId="1AC4B411" w14:textId="77777777" w:rsidR="00D73FC2" w:rsidRPr="00D73FC2" w:rsidRDefault="00D73FC2" w:rsidP="00D73FC2">
      <w:pPr>
        <w:jc w:val="both"/>
      </w:pPr>
    </w:p>
    <w:p w14:paraId="073CAF0B" w14:textId="77777777" w:rsidR="00D73FC2" w:rsidRPr="00D73FC2" w:rsidRDefault="00D73FC2" w:rsidP="00D73FC2">
      <w:pPr>
        <w:jc w:val="both"/>
      </w:pPr>
    </w:p>
    <w:p w14:paraId="4B068C7B" w14:textId="77777777" w:rsidR="00D73FC2" w:rsidRDefault="00D73FC2" w:rsidP="00D73FC2">
      <w:pPr>
        <w:rPr>
          <w:b/>
          <w:bCs/>
        </w:rPr>
      </w:pPr>
      <w:r w:rsidRPr="00D73FC2">
        <w:rPr>
          <w:b/>
          <w:bCs/>
        </w:rPr>
        <w:t>Odůvodnění:</w:t>
      </w:r>
    </w:p>
    <w:p w14:paraId="3E12BA06" w14:textId="00193669" w:rsidR="007616E6" w:rsidRDefault="00D73FC2" w:rsidP="00D73FC2">
      <w:r w:rsidRPr="00D73FC2">
        <w:t xml:space="preserve">Dne </w:t>
      </w:r>
      <w:r w:rsidR="00C803EA">
        <w:t>02.09</w:t>
      </w:r>
      <w:r>
        <w:t>.2026</w:t>
      </w:r>
      <w:r w:rsidRPr="00D73FC2">
        <w:t xml:space="preserve"> podala firma </w:t>
      </w:r>
      <w:r w:rsidR="00C803EA" w:rsidRPr="00C803EA">
        <w:rPr>
          <w:sz w:val="24"/>
          <w:szCs w:val="24"/>
          <w:lang w:eastAsia="cs-CZ"/>
        </w:rPr>
        <w:t>Petrská Invest s.r.o.,</w:t>
      </w:r>
      <w:r w:rsidRPr="00D73FC2">
        <w:t xml:space="preserve"> žádost o stanovení přechodné úpravy provozu na pozemní komunikaci, která se týká osazení dopravního značení z</w:t>
      </w:r>
      <w:r w:rsidR="00C803EA">
        <w:t> </w:t>
      </w:r>
      <w:r w:rsidRPr="00D73FC2">
        <w:t>důvodu</w:t>
      </w:r>
      <w:r w:rsidR="00C803EA">
        <w:t xml:space="preserve"> stavební </w:t>
      </w:r>
      <w:proofErr w:type="gramStart"/>
      <w:r w:rsidR="00C803EA">
        <w:t>činnosti -</w:t>
      </w:r>
      <w:r w:rsidRPr="00D73FC2">
        <w:t xml:space="preserve"> </w:t>
      </w:r>
      <w:r w:rsidR="00C803EA">
        <w:t>výstavby</w:t>
      </w:r>
      <w:proofErr w:type="gramEnd"/>
      <w:r w:rsidR="00C803EA">
        <w:t xml:space="preserve"> nového objektu.</w:t>
      </w:r>
    </w:p>
    <w:p w14:paraId="3E12BA07" w14:textId="77777777" w:rsidR="007616E6" w:rsidRDefault="007616E6" w:rsidP="007616E6">
      <w:pPr>
        <w:jc w:val="both"/>
      </w:pPr>
    </w:p>
    <w:p w14:paraId="512CFE49" w14:textId="77777777" w:rsidR="00D73FC2" w:rsidRDefault="007616E6" w:rsidP="00D73FC2">
      <w:pPr>
        <w:rPr>
          <w:b/>
          <w:bCs/>
        </w:rPr>
      </w:pPr>
      <w:r>
        <w:rPr>
          <w:b/>
          <w:bCs/>
        </w:rPr>
        <w:t>Poučení o opravném prostředku:</w:t>
      </w:r>
    </w:p>
    <w:p w14:paraId="3E12BA09" w14:textId="738BB1B2" w:rsidR="007616E6" w:rsidRDefault="00547C45" w:rsidP="00D73FC2">
      <w:r>
        <w:t xml:space="preserve">Opatření obecné povahy </w:t>
      </w:r>
      <w:r w:rsidR="007616E6">
        <w:t xml:space="preserve">nabývá účinnosti ve lhůtě stanovené zákonem č.   361/2000 Sb., zákon o provozu na pozemních komunikacích. Ve smyslu </w:t>
      </w:r>
      <w:proofErr w:type="spellStart"/>
      <w:r w:rsidR="007616E6">
        <w:t>ust</w:t>
      </w:r>
      <w:proofErr w:type="spellEnd"/>
      <w:r w:rsidR="007616E6">
        <w:t>. § 173 odst. 2 zákona č. 500/2004 Sb., správní řád, proti opatření obecné povahy nelze podat řádný opravný prostředek. Ve smyslu ustanovení §101</w:t>
      </w:r>
      <w:r>
        <w:t>a</w:t>
      </w:r>
      <w:r w:rsidR="007616E6">
        <w:t xml:space="preserve"> a násl. soudního řádu správního je možný přezkum u soudu.</w:t>
      </w:r>
    </w:p>
    <w:p w14:paraId="3E12BA0A" w14:textId="77777777" w:rsidR="007616E6" w:rsidRDefault="007616E6" w:rsidP="00D73FC2">
      <w:pPr>
        <w:jc w:val="both"/>
      </w:pPr>
    </w:p>
    <w:p w14:paraId="3E12BA0B" w14:textId="77777777" w:rsidR="007616E6" w:rsidRDefault="007616E6" w:rsidP="00D73FC2"/>
    <w:p w14:paraId="3E12BA0C" w14:textId="77777777" w:rsidR="007616E6" w:rsidRDefault="007616E6" w:rsidP="007616E6"/>
    <w:p w14:paraId="3E12BA0D" w14:textId="77777777" w:rsidR="007616E6" w:rsidRDefault="007616E6" w:rsidP="007616E6">
      <w:pPr>
        <w:rPr>
          <w:sz w:val="24"/>
          <w:szCs w:val="24"/>
        </w:rPr>
      </w:pPr>
    </w:p>
    <w:p w14:paraId="3E12BA0E" w14:textId="77777777" w:rsidR="00135FC3" w:rsidRDefault="00135FC3" w:rsidP="00135FC3">
      <w:pPr>
        <w:autoSpaceDE w:val="0"/>
        <w:autoSpaceDN w:val="0"/>
        <w:adjustRightInd w:val="0"/>
        <w:rPr>
          <w:b/>
        </w:rPr>
      </w:pPr>
    </w:p>
    <w:p w14:paraId="3E12BA0F" w14:textId="77777777"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b/>
          <w:color w:val="000000"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937B2F">
        <w:rPr>
          <w:b/>
        </w:rPr>
        <w:t xml:space="preserve">Bc. Ludvík </w:t>
      </w:r>
      <w:proofErr w:type="spellStart"/>
      <w:r w:rsidR="00937B2F">
        <w:rPr>
          <w:b/>
        </w:rPr>
        <w:t>Czital</w:t>
      </w:r>
      <w:proofErr w:type="spellEnd"/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</w:t>
      </w:r>
    </w:p>
    <w:p w14:paraId="3E12BA10" w14:textId="77777777"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color w:val="000000"/>
        </w:rPr>
      </w:pPr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          </w:t>
      </w:r>
      <w:r w:rsidR="00EB3DB9">
        <w:rPr>
          <w:rFonts w:ascii="Helv" w:hAnsi="Helv" w:cs="Helv"/>
          <w:b/>
          <w:color w:val="000000"/>
        </w:rPr>
        <w:t xml:space="preserve">        </w:t>
      </w:r>
      <w:r>
        <w:rPr>
          <w:rFonts w:ascii="Helv" w:hAnsi="Helv" w:cs="Helv"/>
          <w:b/>
          <w:color w:val="000000"/>
        </w:rPr>
        <w:t>vedoucí odboru</w:t>
      </w:r>
      <w:r w:rsidR="00EB3DB9">
        <w:rPr>
          <w:rFonts w:ascii="Helv" w:hAnsi="Helv" w:cs="Helv"/>
          <w:b/>
          <w:color w:val="000000"/>
        </w:rPr>
        <w:t xml:space="preserve"> dopravy</w:t>
      </w:r>
    </w:p>
    <w:p w14:paraId="3E12BA11" w14:textId="77777777" w:rsidR="00135FC3" w:rsidRDefault="00135FC3" w:rsidP="00135FC3">
      <w:pPr>
        <w:tabs>
          <w:tab w:val="center" w:pos="6663"/>
        </w:tabs>
        <w:ind w:firstLine="708"/>
        <w:jc w:val="both"/>
        <w:rPr>
          <w:sz w:val="24"/>
          <w:szCs w:val="24"/>
        </w:rPr>
      </w:pPr>
    </w:p>
    <w:p w14:paraId="3E12BA12" w14:textId="77777777" w:rsidR="007616E6" w:rsidRDefault="007616E6" w:rsidP="00C81BD1">
      <w:pPr>
        <w:keepNext/>
        <w:tabs>
          <w:tab w:val="center" w:pos="9261"/>
        </w:tabs>
        <w:suppressAutoHyphens/>
        <w:autoSpaceDE w:val="0"/>
        <w:ind w:firstLine="6237"/>
        <w:jc w:val="center"/>
        <w:outlineLvl w:val="4"/>
        <w:rPr>
          <w:b/>
          <w:color w:val="000000"/>
          <w:sz w:val="24"/>
          <w:szCs w:val="24"/>
          <w:lang w:eastAsia="ar-SA"/>
        </w:rPr>
      </w:pPr>
    </w:p>
    <w:p w14:paraId="3E12BA13" w14:textId="77777777" w:rsidR="00981D86" w:rsidRDefault="00981D86" w:rsidP="00AC32F2">
      <w:pPr>
        <w:tabs>
          <w:tab w:val="center" w:pos="6663"/>
        </w:tabs>
        <w:ind w:firstLine="708"/>
        <w:jc w:val="both"/>
      </w:pPr>
    </w:p>
    <w:p w14:paraId="3E12BA14" w14:textId="77777777" w:rsidR="00DB089D" w:rsidRDefault="00DB089D" w:rsidP="00AC32F2">
      <w:pPr>
        <w:tabs>
          <w:tab w:val="center" w:pos="6663"/>
        </w:tabs>
        <w:ind w:firstLine="708"/>
        <w:jc w:val="both"/>
      </w:pPr>
    </w:p>
    <w:p w14:paraId="3E12BA15" w14:textId="77777777" w:rsidR="00E2262A" w:rsidRPr="00E2262A" w:rsidRDefault="00E2262A" w:rsidP="00E2262A">
      <w:pPr>
        <w:rPr>
          <w:b/>
          <w:sz w:val="24"/>
          <w:szCs w:val="24"/>
          <w:lang w:eastAsia="cs-CZ"/>
        </w:rPr>
      </w:pPr>
      <w:r w:rsidRPr="00E2262A">
        <w:rPr>
          <w:b/>
          <w:sz w:val="24"/>
          <w:szCs w:val="24"/>
          <w:lang w:eastAsia="cs-CZ"/>
        </w:rPr>
        <w:t>Přílohy:</w:t>
      </w:r>
    </w:p>
    <w:p w14:paraId="3E12BA16" w14:textId="77777777" w:rsidR="00E2262A" w:rsidRPr="00E2262A" w:rsidRDefault="00E2262A" w:rsidP="00E2262A">
      <w:pPr>
        <w:rPr>
          <w:sz w:val="24"/>
          <w:szCs w:val="24"/>
          <w:lang w:eastAsia="cs-CZ"/>
        </w:rPr>
      </w:pPr>
      <w:r w:rsidRPr="00E2262A">
        <w:rPr>
          <w:sz w:val="24"/>
          <w:szCs w:val="24"/>
          <w:lang w:eastAsia="cs-CZ"/>
        </w:rPr>
        <w:t>Plán</w:t>
      </w:r>
      <w:r w:rsidR="007616E6">
        <w:rPr>
          <w:sz w:val="24"/>
          <w:szCs w:val="24"/>
          <w:lang w:eastAsia="cs-CZ"/>
        </w:rPr>
        <w:t>e</w:t>
      </w:r>
      <w:r w:rsidRPr="00E2262A">
        <w:rPr>
          <w:sz w:val="24"/>
          <w:szCs w:val="24"/>
          <w:lang w:eastAsia="cs-CZ"/>
        </w:rPr>
        <w:t xml:space="preserve">k – </w:t>
      </w:r>
      <w:r w:rsidR="007616E6">
        <w:rPr>
          <w:sz w:val="24"/>
          <w:szCs w:val="24"/>
          <w:lang w:eastAsia="cs-CZ"/>
        </w:rPr>
        <w:t>1</w:t>
      </w:r>
      <w:r w:rsidRPr="00E2262A">
        <w:rPr>
          <w:sz w:val="24"/>
          <w:szCs w:val="24"/>
          <w:lang w:eastAsia="cs-CZ"/>
        </w:rPr>
        <w:t>x situace dopravního značení</w:t>
      </w:r>
    </w:p>
    <w:p w14:paraId="3E12BA17" w14:textId="77777777"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14:paraId="3E12BA18" w14:textId="77777777"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14:paraId="3E12BA19" w14:textId="77777777" w:rsidR="00963639" w:rsidRDefault="00963639" w:rsidP="00963639">
      <w:pPr>
        <w:pStyle w:val="HeadingBase"/>
        <w:keepNext w:val="0"/>
        <w:keepLines w:val="0"/>
        <w:tabs>
          <w:tab w:val="left" w:pos="993"/>
        </w:tabs>
        <w:spacing w:line="240" w:lineRule="auto"/>
        <w:rPr>
          <w:rFonts w:ascii="Times New Roman" w:hAnsi="Times New Roman"/>
          <w:kern w:val="0"/>
          <w:lang w:val="cs-CZ"/>
        </w:rPr>
      </w:pPr>
    </w:p>
    <w:p w14:paraId="3E12BA1A" w14:textId="77777777" w:rsidR="00D04A83" w:rsidRDefault="00D04A83" w:rsidP="00D04A83">
      <w:pPr>
        <w:tabs>
          <w:tab w:val="center" w:pos="6663"/>
        </w:tabs>
        <w:contextualSpacing/>
        <w:jc w:val="both"/>
      </w:pPr>
    </w:p>
    <w:p w14:paraId="3E12BA1B" w14:textId="77777777"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Obdrží:</w:t>
      </w:r>
    </w:p>
    <w:p w14:paraId="3E12BA1C" w14:textId="77777777"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Účastníci řízení:</w:t>
      </w:r>
    </w:p>
    <w:p w14:paraId="09C7B7BA" w14:textId="7B59C614" w:rsidR="00C803EA" w:rsidRDefault="00C803EA" w:rsidP="00C803EA">
      <w:pPr>
        <w:rPr>
          <w:sz w:val="18"/>
          <w:szCs w:val="18"/>
        </w:rPr>
      </w:pPr>
      <w:r w:rsidRPr="00C803EA">
        <w:rPr>
          <w:sz w:val="18"/>
          <w:szCs w:val="18"/>
        </w:rPr>
        <w:t>Petrská Invest s.r.o., IČO: 11921901</w:t>
      </w:r>
      <w:r>
        <w:rPr>
          <w:sz w:val="18"/>
          <w:szCs w:val="18"/>
        </w:rPr>
        <w:t xml:space="preserve">, </w:t>
      </w:r>
      <w:r w:rsidRPr="00C803EA">
        <w:rPr>
          <w:sz w:val="18"/>
          <w:szCs w:val="18"/>
        </w:rPr>
        <w:t>Na Florenci 2139/2, Nové Město, 110 00 Praha 1</w:t>
      </w:r>
      <w:r>
        <w:rPr>
          <w:sz w:val="18"/>
          <w:szCs w:val="18"/>
        </w:rPr>
        <w:t xml:space="preserve">, </w:t>
      </w:r>
      <w:r w:rsidRPr="00C803EA">
        <w:rPr>
          <w:sz w:val="18"/>
          <w:szCs w:val="18"/>
        </w:rPr>
        <w:t>7g8k9ms</w:t>
      </w:r>
    </w:p>
    <w:p w14:paraId="3E12BA1F" w14:textId="1674615C" w:rsidR="00A76AA5" w:rsidRPr="00B65FD3" w:rsidRDefault="00A76AA5" w:rsidP="00C803EA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Technická správ</w:t>
      </w:r>
      <w:r w:rsidR="00F94CD6" w:rsidRPr="00B65FD3">
        <w:rPr>
          <w:sz w:val="18"/>
          <w:szCs w:val="18"/>
          <w:lang w:eastAsia="cs-CZ"/>
        </w:rPr>
        <w:t>a komunikací hl. m. Prahy, a.s., mivg4t3</w:t>
      </w:r>
    </w:p>
    <w:p w14:paraId="3E12BA20" w14:textId="77777777" w:rsidR="00A76AA5" w:rsidRPr="00B65FD3" w:rsidRDefault="00A76AA5" w:rsidP="00A76AA5">
      <w:pPr>
        <w:rPr>
          <w:noProof/>
          <w:sz w:val="18"/>
          <w:szCs w:val="18"/>
        </w:rPr>
      </w:pPr>
    </w:p>
    <w:p w14:paraId="3E12BA21" w14:textId="77777777"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Dotčené orgány:</w:t>
      </w:r>
    </w:p>
    <w:p w14:paraId="3E12BA22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Krajské ředitelství Policie hl. m. Prahy – odbor služby dopravní policie</w:t>
      </w:r>
    </w:p>
    <w:p w14:paraId="3E12BA23" w14:textId="77777777" w:rsidR="008651DC" w:rsidRPr="00B65FD3" w:rsidRDefault="008651DC" w:rsidP="00C81BD1">
      <w:pPr>
        <w:rPr>
          <w:sz w:val="18"/>
          <w:szCs w:val="18"/>
          <w:lang w:eastAsia="cs-CZ"/>
        </w:rPr>
      </w:pPr>
    </w:p>
    <w:p w14:paraId="3E12BA24" w14:textId="77777777"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Na vědomí:</w:t>
      </w:r>
    </w:p>
    <w:p w14:paraId="3E12BA25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 xml:space="preserve">Odbor </w:t>
      </w:r>
      <w:r w:rsidR="00EB3DB9" w:rsidRPr="00B65FD3">
        <w:rPr>
          <w:sz w:val="18"/>
          <w:szCs w:val="18"/>
          <w:lang w:eastAsia="cs-CZ"/>
        </w:rPr>
        <w:t>dopravy</w:t>
      </w:r>
      <w:r w:rsidRPr="00B65FD3">
        <w:rPr>
          <w:sz w:val="18"/>
          <w:szCs w:val="18"/>
          <w:lang w:eastAsia="cs-CZ"/>
        </w:rPr>
        <w:t xml:space="preserve"> ÚMČ Praha 1 – oddělení </w:t>
      </w:r>
      <w:r w:rsidR="00EC62A3" w:rsidRPr="00B65FD3">
        <w:rPr>
          <w:sz w:val="18"/>
          <w:szCs w:val="18"/>
          <w:lang w:eastAsia="cs-CZ"/>
        </w:rPr>
        <w:t>kontroly</w:t>
      </w:r>
    </w:p>
    <w:p w14:paraId="3E12BA26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Obvodní ředitelství policie Praha 1 – dopravní inspektorát</w:t>
      </w:r>
    </w:p>
    <w:p w14:paraId="3E12BA27" w14:textId="77777777" w:rsidR="00CC05AE" w:rsidRPr="00B65FD3" w:rsidRDefault="00C81BD1" w:rsidP="00B0272E">
      <w:pPr>
        <w:rPr>
          <w:sz w:val="18"/>
          <w:szCs w:val="18"/>
        </w:rPr>
      </w:pPr>
      <w:r w:rsidRPr="00B65FD3">
        <w:rPr>
          <w:sz w:val="18"/>
          <w:szCs w:val="18"/>
          <w:lang w:eastAsia="cs-CZ"/>
        </w:rPr>
        <w:t>Městská policie hl. m. Prahy, Obvodní ředitelství Praha 1</w:t>
      </w:r>
    </w:p>
    <w:p w14:paraId="3E12BA28" w14:textId="77777777" w:rsidR="00CC05AE" w:rsidRDefault="00CC05AE" w:rsidP="00CC05AE">
      <w:pPr>
        <w:tabs>
          <w:tab w:val="left" w:pos="1157"/>
        </w:tabs>
      </w:pPr>
    </w:p>
    <w:sectPr w:rsidR="00CC05AE" w:rsidSect="005426DC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851" w:right="1021" w:bottom="284" w:left="737" w:header="357" w:footer="369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C8117" w14:textId="77777777" w:rsidR="00D96E39" w:rsidRDefault="00D96E39" w:rsidP="0053322A">
      <w:r>
        <w:separator/>
      </w:r>
    </w:p>
  </w:endnote>
  <w:endnote w:type="continuationSeparator" w:id="0">
    <w:p w14:paraId="314F8097" w14:textId="77777777" w:rsidR="00D96E39" w:rsidRDefault="00D96E39" w:rsidP="0053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FutureCE">
    <w:altName w:val="Symbol"/>
    <w:panose1 w:val="00000000000000000000"/>
    <w:charset w:val="02"/>
    <w:family w:val="swiss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2BA38" w14:textId="77777777" w:rsidR="00603567" w:rsidRPr="00603567" w:rsidRDefault="00603567" w:rsidP="001C743A">
    <w:pPr>
      <w:pStyle w:val="Zpat"/>
      <w:jc w:val="right"/>
    </w:pPr>
    <w:r w:rsidRPr="00603567">
      <w:rPr>
        <w:bCs/>
      </w:rPr>
      <w:fldChar w:fldCharType="begin"/>
    </w:r>
    <w:r w:rsidRPr="00603567">
      <w:rPr>
        <w:bCs/>
      </w:rPr>
      <w:instrText>PAGE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  <w:r w:rsidRPr="00603567">
      <w:t>/</w:t>
    </w:r>
    <w:r w:rsidRPr="00603567">
      <w:rPr>
        <w:bCs/>
      </w:rPr>
      <w:fldChar w:fldCharType="begin"/>
    </w:r>
    <w:r w:rsidRPr="00603567">
      <w:rPr>
        <w:bCs/>
      </w:rPr>
      <w:instrText>NUMPAGES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2BA44" w14:textId="77777777" w:rsidR="00D7568C" w:rsidRDefault="00D7568C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</w:p>
  <w:p w14:paraId="3E12BA45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Úřad městské části Praha 1</w:t>
    </w:r>
  </w:p>
  <w:p w14:paraId="3E12BA46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Vodičkova 18, CZ-115 68 Praha 1</w:t>
    </w:r>
  </w:p>
  <w:p w14:paraId="3E12BA47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tel.: +420 221 097 111, fax: +420 221 097 778</w:t>
    </w:r>
  </w:p>
  <w:p w14:paraId="3E12BA48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posta@praha1.cz, www.praha1.cz</w:t>
    </w:r>
  </w:p>
  <w:p w14:paraId="3E12BA49" w14:textId="77777777" w:rsidR="006C6C07" w:rsidRPr="00B57294" w:rsidRDefault="00B57294" w:rsidP="00B57294">
    <w:pPr>
      <w:pStyle w:val="Zpat"/>
    </w:pPr>
    <w:r w:rsidRPr="00B57294">
      <w:rPr>
        <w:sz w:val="16"/>
        <w:szCs w:val="24"/>
        <w:lang w:eastAsia="cs-CZ"/>
      </w:rPr>
      <w:t xml:space="preserve">IČ: 00063410, DIČ: CZ00063410                                  </w:t>
    </w:r>
    <w:r w:rsidR="00D7568C">
      <w:rPr>
        <w:sz w:val="16"/>
        <w:szCs w:val="24"/>
        <w:lang w:eastAsia="cs-CZ"/>
      </w:rPr>
      <w:t xml:space="preserve">          </w:t>
    </w:r>
    <w:r w:rsidRPr="00B57294">
      <w:rPr>
        <w:sz w:val="16"/>
        <w:szCs w:val="24"/>
        <w:lang w:eastAsia="cs-CZ"/>
      </w:rPr>
      <w:t xml:space="preserve">                                                                                                                                                             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PAGE </w:instrText>
    </w:r>
    <w:r w:rsidRPr="00B57294">
      <w:rPr>
        <w:sz w:val="20"/>
        <w:szCs w:val="24"/>
        <w:lang w:eastAsia="cs-CZ"/>
      </w:rPr>
      <w:fldChar w:fldCharType="separate"/>
    </w:r>
    <w:r w:rsidR="0049430C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  <w:r w:rsidRPr="00B57294">
      <w:rPr>
        <w:sz w:val="20"/>
        <w:szCs w:val="24"/>
        <w:lang w:eastAsia="cs-CZ"/>
      </w:rPr>
      <w:t>/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NUMPAGES </w:instrText>
    </w:r>
    <w:r w:rsidRPr="00B57294">
      <w:rPr>
        <w:sz w:val="20"/>
        <w:szCs w:val="24"/>
        <w:lang w:eastAsia="cs-CZ"/>
      </w:rPr>
      <w:fldChar w:fldCharType="separate"/>
    </w:r>
    <w:r w:rsidR="0049430C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99A0A" w14:textId="77777777" w:rsidR="00D96E39" w:rsidRDefault="00D96E39" w:rsidP="0053322A">
      <w:r>
        <w:separator/>
      </w:r>
    </w:p>
  </w:footnote>
  <w:footnote w:type="continuationSeparator" w:id="0">
    <w:p w14:paraId="1BFD072E" w14:textId="77777777" w:rsidR="00D96E39" w:rsidRDefault="00D96E39" w:rsidP="0053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1C743A" w:rsidRPr="005426DC" w14:paraId="3E12BA32" w14:textId="77777777" w:rsidTr="00B12DCF">
      <w:trPr>
        <w:cantSplit/>
        <w:trHeight w:val="848"/>
      </w:trPr>
      <w:tc>
        <w:tcPr>
          <w:tcW w:w="1247" w:type="dxa"/>
          <w:vMerge w:val="restart"/>
        </w:tcPr>
        <w:p w14:paraId="3E12BA2D" w14:textId="635616A4" w:rsidR="001C743A" w:rsidRPr="005426DC" w:rsidRDefault="00C803EA" w:rsidP="001C743A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>
            <w:rPr>
              <w:noProof/>
              <w:sz w:val="24"/>
              <w:szCs w:val="24"/>
              <w:lang w:eastAsia="cs-CZ"/>
            </w:rPr>
            <w:drawing>
              <wp:inline distT="0" distB="0" distL="0" distR="0" wp14:anchorId="3E12BA4A" wp14:editId="7443AD23">
                <wp:extent cx="590550" cy="600075"/>
                <wp:effectExtent l="0" t="0" r="0" b="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4" w:type="dxa"/>
          <w:vMerge w:val="restart"/>
          <w:vAlign w:val="center"/>
        </w:tcPr>
        <w:p w14:paraId="3E12BA2E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14:paraId="3E12BA2F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14:paraId="3E12BA30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vAlign w:val="center"/>
        </w:tcPr>
        <w:p w14:paraId="3E12BA31" w14:textId="77777777" w:rsidR="001C743A" w:rsidRPr="005426DC" w:rsidRDefault="001C743A" w:rsidP="001C743A">
          <w:pPr>
            <w:jc w:val="center"/>
            <w:rPr>
              <w:sz w:val="24"/>
              <w:szCs w:val="24"/>
              <w:lang w:eastAsia="cs-CZ"/>
            </w:rPr>
          </w:pPr>
        </w:p>
      </w:tc>
    </w:tr>
    <w:tr w:rsidR="001C743A" w:rsidRPr="005426DC" w14:paraId="3E12BA36" w14:textId="77777777" w:rsidTr="00B12DCF">
      <w:trPr>
        <w:cantSplit/>
      </w:trPr>
      <w:tc>
        <w:tcPr>
          <w:tcW w:w="1247" w:type="dxa"/>
          <w:vMerge/>
        </w:tcPr>
        <w:p w14:paraId="3E12BA33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14:paraId="3E12BA34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</w:tcPr>
        <w:p w14:paraId="3E12BA35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14:paraId="3E12BA37" w14:textId="77777777" w:rsidR="006C6C07" w:rsidRPr="001C743A" w:rsidRDefault="006C6C07" w:rsidP="001C743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5426DC" w:rsidRPr="005426DC" w14:paraId="3E12BA3E" w14:textId="77777777" w:rsidTr="0045094C">
      <w:trPr>
        <w:cantSplit/>
        <w:trHeight w:val="848"/>
      </w:trPr>
      <w:tc>
        <w:tcPr>
          <w:tcW w:w="1247" w:type="dxa"/>
          <w:vMerge w:val="restart"/>
        </w:tcPr>
        <w:p w14:paraId="3E12BA39" w14:textId="6B30FA55" w:rsidR="005426DC" w:rsidRPr="005426DC" w:rsidRDefault="00C803EA" w:rsidP="005426DC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>
            <w:rPr>
              <w:noProof/>
              <w:sz w:val="24"/>
              <w:szCs w:val="24"/>
              <w:lang w:eastAsia="cs-CZ"/>
            </w:rPr>
            <w:drawing>
              <wp:inline distT="0" distB="0" distL="0" distR="0" wp14:anchorId="3E12BA4B" wp14:editId="209ABC27">
                <wp:extent cx="590550" cy="600075"/>
                <wp:effectExtent l="0" t="0" r="0" b="0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4" w:type="dxa"/>
          <w:vMerge w:val="restart"/>
          <w:tcBorders>
            <w:right w:val="single" w:sz="8" w:space="0" w:color="auto"/>
          </w:tcBorders>
          <w:vAlign w:val="center"/>
        </w:tcPr>
        <w:p w14:paraId="3E12BA3A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14:paraId="3E12BA3B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14:paraId="3E12BA3C" w14:textId="77777777" w:rsidR="005426DC" w:rsidRPr="005426DC" w:rsidRDefault="00A76144" w:rsidP="005426DC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14:paraId="3E12BA3D" w14:textId="77777777" w:rsidR="005426DC" w:rsidRPr="005426DC" w:rsidRDefault="005426DC" w:rsidP="005426DC">
          <w:pPr>
            <w:jc w:val="center"/>
            <w:rPr>
              <w:sz w:val="24"/>
              <w:szCs w:val="24"/>
              <w:lang w:eastAsia="cs-CZ"/>
            </w:rPr>
          </w:pPr>
          <w:r w:rsidRPr="005426DC">
            <w:rPr>
              <w:sz w:val="24"/>
              <w:szCs w:val="24"/>
              <w:lang w:eastAsia="cs-CZ"/>
            </w:rPr>
            <w:t>PID</w:t>
          </w:r>
        </w:p>
      </w:tc>
    </w:tr>
    <w:tr w:rsidR="005426DC" w:rsidRPr="005426DC" w14:paraId="3E12BA42" w14:textId="77777777" w:rsidTr="0045094C">
      <w:trPr>
        <w:cantSplit/>
      </w:trPr>
      <w:tc>
        <w:tcPr>
          <w:tcW w:w="1247" w:type="dxa"/>
          <w:vMerge/>
        </w:tcPr>
        <w:p w14:paraId="3E12BA3F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14:paraId="3E12BA40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  <w:tcBorders>
            <w:top w:val="single" w:sz="8" w:space="0" w:color="auto"/>
          </w:tcBorders>
        </w:tcPr>
        <w:p w14:paraId="3E12BA41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14:paraId="3E12BA43" w14:textId="77777777" w:rsidR="005426DC" w:rsidRPr="005426DC" w:rsidRDefault="005426DC" w:rsidP="005426D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309A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42096B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38C1770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D552FB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F333FD7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42305E52"/>
    <w:multiLevelType w:val="hybridMultilevel"/>
    <w:tmpl w:val="FFFFFFFF"/>
    <w:lvl w:ilvl="0" w:tplc="381E4D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93AA6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7" w15:restartNumberingAfterBreak="0">
    <w:nsid w:val="57773816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C3C3D1C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26F6F64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5A35052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1" w15:restartNumberingAfterBreak="0">
    <w:nsid w:val="7CA75AD7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73631136">
    <w:abstractNumId w:val="3"/>
  </w:num>
  <w:num w:numId="2" w16cid:durableId="2080980626">
    <w:abstractNumId w:val="5"/>
  </w:num>
  <w:num w:numId="3" w16cid:durableId="905412078">
    <w:abstractNumId w:val="8"/>
  </w:num>
  <w:num w:numId="4" w16cid:durableId="1300647870">
    <w:abstractNumId w:val="7"/>
  </w:num>
  <w:num w:numId="5" w16cid:durableId="1905066182">
    <w:abstractNumId w:val="4"/>
  </w:num>
  <w:num w:numId="6" w16cid:durableId="276304071">
    <w:abstractNumId w:val="11"/>
  </w:num>
  <w:num w:numId="7" w16cid:durableId="1093428208">
    <w:abstractNumId w:val="6"/>
  </w:num>
  <w:num w:numId="8" w16cid:durableId="749351560">
    <w:abstractNumId w:val="10"/>
  </w:num>
  <w:num w:numId="9" w16cid:durableId="526717162">
    <w:abstractNumId w:val="1"/>
  </w:num>
  <w:num w:numId="10" w16cid:durableId="218640316">
    <w:abstractNumId w:val="2"/>
  </w:num>
  <w:num w:numId="11" w16cid:durableId="1466849642">
    <w:abstractNumId w:val="9"/>
  </w:num>
  <w:num w:numId="12" w16cid:durableId="1245606374">
    <w:abstractNumId w:val="0"/>
  </w:num>
  <w:num w:numId="13" w16cid:durableId="4294673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2B"/>
    <w:rsid w:val="00011A4E"/>
    <w:rsid w:val="00013CA9"/>
    <w:rsid w:val="00013CFD"/>
    <w:rsid w:val="00013D3E"/>
    <w:rsid w:val="00020137"/>
    <w:rsid w:val="00030930"/>
    <w:rsid w:val="00030C72"/>
    <w:rsid w:val="00032A0E"/>
    <w:rsid w:val="0005145F"/>
    <w:rsid w:val="000667D0"/>
    <w:rsid w:val="00076762"/>
    <w:rsid w:val="000945F5"/>
    <w:rsid w:val="000A7182"/>
    <w:rsid w:val="000B1D9E"/>
    <w:rsid w:val="000B2E2D"/>
    <w:rsid w:val="000D5B62"/>
    <w:rsid w:val="000D6122"/>
    <w:rsid w:val="000E254A"/>
    <w:rsid w:val="000E50C9"/>
    <w:rsid w:val="000F05EF"/>
    <w:rsid w:val="001146A6"/>
    <w:rsid w:val="001318B7"/>
    <w:rsid w:val="00135FC3"/>
    <w:rsid w:val="0015111A"/>
    <w:rsid w:val="001549CC"/>
    <w:rsid w:val="001666F2"/>
    <w:rsid w:val="00180799"/>
    <w:rsid w:val="00184445"/>
    <w:rsid w:val="00187F15"/>
    <w:rsid w:val="00193294"/>
    <w:rsid w:val="001A42E8"/>
    <w:rsid w:val="001B17A8"/>
    <w:rsid w:val="001B3956"/>
    <w:rsid w:val="001B5DBA"/>
    <w:rsid w:val="001C2F40"/>
    <w:rsid w:val="001C743A"/>
    <w:rsid w:val="001D431A"/>
    <w:rsid w:val="001E0097"/>
    <w:rsid w:val="001E2F33"/>
    <w:rsid w:val="001E47D0"/>
    <w:rsid w:val="001E5E94"/>
    <w:rsid w:val="002104F7"/>
    <w:rsid w:val="00213264"/>
    <w:rsid w:val="00217421"/>
    <w:rsid w:val="00234F0A"/>
    <w:rsid w:val="002351E9"/>
    <w:rsid w:val="00242F83"/>
    <w:rsid w:val="002508A1"/>
    <w:rsid w:val="002512DA"/>
    <w:rsid w:val="00256379"/>
    <w:rsid w:val="00257C74"/>
    <w:rsid w:val="00261836"/>
    <w:rsid w:val="00262094"/>
    <w:rsid w:val="0026212B"/>
    <w:rsid w:val="00270F80"/>
    <w:rsid w:val="00276597"/>
    <w:rsid w:val="002801C1"/>
    <w:rsid w:val="00280CDE"/>
    <w:rsid w:val="002821A2"/>
    <w:rsid w:val="00284293"/>
    <w:rsid w:val="0028766B"/>
    <w:rsid w:val="002940CA"/>
    <w:rsid w:val="002957B0"/>
    <w:rsid w:val="002A0095"/>
    <w:rsid w:val="002A72F5"/>
    <w:rsid w:val="002B10BF"/>
    <w:rsid w:val="002B32B1"/>
    <w:rsid w:val="002B3D19"/>
    <w:rsid w:val="002B63E4"/>
    <w:rsid w:val="002B698C"/>
    <w:rsid w:val="002B6A69"/>
    <w:rsid w:val="002C3F71"/>
    <w:rsid w:val="002D287A"/>
    <w:rsid w:val="002D2A96"/>
    <w:rsid w:val="002D76C0"/>
    <w:rsid w:val="002E1CFB"/>
    <w:rsid w:val="002E73CA"/>
    <w:rsid w:val="002F6D84"/>
    <w:rsid w:val="003028ED"/>
    <w:rsid w:val="003033C3"/>
    <w:rsid w:val="003079D7"/>
    <w:rsid w:val="00307C9C"/>
    <w:rsid w:val="00310220"/>
    <w:rsid w:val="00315B54"/>
    <w:rsid w:val="00320F64"/>
    <w:rsid w:val="0032263A"/>
    <w:rsid w:val="003245AC"/>
    <w:rsid w:val="003313B7"/>
    <w:rsid w:val="00331A37"/>
    <w:rsid w:val="003419DF"/>
    <w:rsid w:val="003440BF"/>
    <w:rsid w:val="003509A0"/>
    <w:rsid w:val="0035235F"/>
    <w:rsid w:val="00360A7F"/>
    <w:rsid w:val="00361585"/>
    <w:rsid w:val="00366C31"/>
    <w:rsid w:val="0038134B"/>
    <w:rsid w:val="00381765"/>
    <w:rsid w:val="003912B9"/>
    <w:rsid w:val="003A276E"/>
    <w:rsid w:val="003A518C"/>
    <w:rsid w:val="003A5689"/>
    <w:rsid w:val="003C4160"/>
    <w:rsid w:val="003D1314"/>
    <w:rsid w:val="003F0DD3"/>
    <w:rsid w:val="0041003B"/>
    <w:rsid w:val="00410A44"/>
    <w:rsid w:val="004144CF"/>
    <w:rsid w:val="004267BD"/>
    <w:rsid w:val="00430BB5"/>
    <w:rsid w:val="00430E1B"/>
    <w:rsid w:val="004359D7"/>
    <w:rsid w:val="00440E32"/>
    <w:rsid w:val="0045094C"/>
    <w:rsid w:val="004602B2"/>
    <w:rsid w:val="00462629"/>
    <w:rsid w:val="00472451"/>
    <w:rsid w:val="0047328D"/>
    <w:rsid w:val="0047451E"/>
    <w:rsid w:val="00474688"/>
    <w:rsid w:val="00476589"/>
    <w:rsid w:val="0048073D"/>
    <w:rsid w:val="00485BE1"/>
    <w:rsid w:val="00493A45"/>
    <w:rsid w:val="0049430C"/>
    <w:rsid w:val="00496ADC"/>
    <w:rsid w:val="004A2526"/>
    <w:rsid w:val="004A5B66"/>
    <w:rsid w:val="004E44DC"/>
    <w:rsid w:val="004E5F5B"/>
    <w:rsid w:val="004F7943"/>
    <w:rsid w:val="00512870"/>
    <w:rsid w:val="00515295"/>
    <w:rsid w:val="00515CDE"/>
    <w:rsid w:val="00517343"/>
    <w:rsid w:val="00523331"/>
    <w:rsid w:val="0053322A"/>
    <w:rsid w:val="005340D7"/>
    <w:rsid w:val="005426DC"/>
    <w:rsid w:val="00547C45"/>
    <w:rsid w:val="00550C94"/>
    <w:rsid w:val="005632DF"/>
    <w:rsid w:val="00580FC5"/>
    <w:rsid w:val="00582367"/>
    <w:rsid w:val="00582FC0"/>
    <w:rsid w:val="00591074"/>
    <w:rsid w:val="005956D7"/>
    <w:rsid w:val="005C2EB0"/>
    <w:rsid w:val="005C3CC2"/>
    <w:rsid w:val="005D0C09"/>
    <w:rsid w:val="005E0759"/>
    <w:rsid w:val="005E347D"/>
    <w:rsid w:val="005F3815"/>
    <w:rsid w:val="005F71E4"/>
    <w:rsid w:val="00603567"/>
    <w:rsid w:val="0060710D"/>
    <w:rsid w:val="00610260"/>
    <w:rsid w:val="006214CC"/>
    <w:rsid w:val="00623115"/>
    <w:rsid w:val="006256DD"/>
    <w:rsid w:val="006314E6"/>
    <w:rsid w:val="0064255D"/>
    <w:rsid w:val="006457BC"/>
    <w:rsid w:val="0065225E"/>
    <w:rsid w:val="00653C26"/>
    <w:rsid w:val="00656F04"/>
    <w:rsid w:val="006603E4"/>
    <w:rsid w:val="006606D7"/>
    <w:rsid w:val="00662125"/>
    <w:rsid w:val="006659B0"/>
    <w:rsid w:val="006707A8"/>
    <w:rsid w:val="0067429A"/>
    <w:rsid w:val="00687EAC"/>
    <w:rsid w:val="006943EA"/>
    <w:rsid w:val="00694C58"/>
    <w:rsid w:val="00697C48"/>
    <w:rsid w:val="006A00DC"/>
    <w:rsid w:val="006A064F"/>
    <w:rsid w:val="006A0B97"/>
    <w:rsid w:val="006B4F17"/>
    <w:rsid w:val="006C1975"/>
    <w:rsid w:val="006C6C07"/>
    <w:rsid w:val="006D0083"/>
    <w:rsid w:val="006D7105"/>
    <w:rsid w:val="006E31B9"/>
    <w:rsid w:val="006E35B2"/>
    <w:rsid w:val="006E3D85"/>
    <w:rsid w:val="006E3FCE"/>
    <w:rsid w:val="006E76B3"/>
    <w:rsid w:val="006F5FBB"/>
    <w:rsid w:val="007006E3"/>
    <w:rsid w:val="00705074"/>
    <w:rsid w:val="00711AC8"/>
    <w:rsid w:val="00711AD0"/>
    <w:rsid w:val="00713CA9"/>
    <w:rsid w:val="00720A53"/>
    <w:rsid w:val="00721B8E"/>
    <w:rsid w:val="00722C3E"/>
    <w:rsid w:val="00731428"/>
    <w:rsid w:val="007357CD"/>
    <w:rsid w:val="0074089E"/>
    <w:rsid w:val="00740A31"/>
    <w:rsid w:val="00755144"/>
    <w:rsid w:val="007576CC"/>
    <w:rsid w:val="007616E6"/>
    <w:rsid w:val="00763E7F"/>
    <w:rsid w:val="00766685"/>
    <w:rsid w:val="00773D46"/>
    <w:rsid w:val="00785D4E"/>
    <w:rsid w:val="007908A1"/>
    <w:rsid w:val="00793652"/>
    <w:rsid w:val="00793AB6"/>
    <w:rsid w:val="007B345C"/>
    <w:rsid w:val="007C145C"/>
    <w:rsid w:val="007C1543"/>
    <w:rsid w:val="007D03C8"/>
    <w:rsid w:val="007D4ECA"/>
    <w:rsid w:val="007D53D4"/>
    <w:rsid w:val="007D5727"/>
    <w:rsid w:val="007D72F7"/>
    <w:rsid w:val="007D7E86"/>
    <w:rsid w:val="007F4CB6"/>
    <w:rsid w:val="008075A7"/>
    <w:rsid w:val="0081636C"/>
    <w:rsid w:val="008167A5"/>
    <w:rsid w:val="008213B7"/>
    <w:rsid w:val="00836BFD"/>
    <w:rsid w:val="00840777"/>
    <w:rsid w:val="008428C7"/>
    <w:rsid w:val="00843737"/>
    <w:rsid w:val="008467BF"/>
    <w:rsid w:val="00846F54"/>
    <w:rsid w:val="0085717D"/>
    <w:rsid w:val="00863C1B"/>
    <w:rsid w:val="008651DC"/>
    <w:rsid w:val="008665EF"/>
    <w:rsid w:val="00867D42"/>
    <w:rsid w:val="008740CD"/>
    <w:rsid w:val="008810B1"/>
    <w:rsid w:val="0088596B"/>
    <w:rsid w:val="00891DBA"/>
    <w:rsid w:val="008A56E5"/>
    <w:rsid w:val="008C2387"/>
    <w:rsid w:val="008C6D65"/>
    <w:rsid w:val="008C754B"/>
    <w:rsid w:val="008D31C4"/>
    <w:rsid w:val="008E507E"/>
    <w:rsid w:val="008E6A53"/>
    <w:rsid w:val="008E7EDC"/>
    <w:rsid w:val="008F572B"/>
    <w:rsid w:val="008F78B1"/>
    <w:rsid w:val="009044BE"/>
    <w:rsid w:val="0091026A"/>
    <w:rsid w:val="00910E64"/>
    <w:rsid w:val="009113CD"/>
    <w:rsid w:val="00930AB4"/>
    <w:rsid w:val="00937B2F"/>
    <w:rsid w:val="00941FB1"/>
    <w:rsid w:val="0095070A"/>
    <w:rsid w:val="00963639"/>
    <w:rsid w:val="0096503A"/>
    <w:rsid w:val="009720FF"/>
    <w:rsid w:val="00972EB2"/>
    <w:rsid w:val="00975511"/>
    <w:rsid w:val="00975C1C"/>
    <w:rsid w:val="00977E0D"/>
    <w:rsid w:val="0098056B"/>
    <w:rsid w:val="00980B9B"/>
    <w:rsid w:val="00981D86"/>
    <w:rsid w:val="00982FDC"/>
    <w:rsid w:val="00990BFA"/>
    <w:rsid w:val="00991F4D"/>
    <w:rsid w:val="0099664F"/>
    <w:rsid w:val="009A17F8"/>
    <w:rsid w:val="009A6D0E"/>
    <w:rsid w:val="009B01A5"/>
    <w:rsid w:val="009B66F3"/>
    <w:rsid w:val="009B7DA2"/>
    <w:rsid w:val="009C04F9"/>
    <w:rsid w:val="009C4BB0"/>
    <w:rsid w:val="009C5F68"/>
    <w:rsid w:val="009C7E91"/>
    <w:rsid w:val="009D7435"/>
    <w:rsid w:val="009F4B5E"/>
    <w:rsid w:val="00A041D7"/>
    <w:rsid w:val="00A0474F"/>
    <w:rsid w:val="00A16C2B"/>
    <w:rsid w:val="00A216D0"/>
    <w:rsid w:val="00A47745"/>
    <w:rsid w:val="00A5216D"/>
    <w:rsid w:val="00A55805"/>
    <w:rsid w:val="00A72900"/>
    <w:rsid w:val="00A75F30"/>
    <w:rsid w:val="00A75F62"/>
    <w:rsid w:val="00A76144"/>
    <w:rsid w:val="00A76AA5"/>
    <w:rsid w:val="00A90275"/>
    <w:rsid w:val="00A91AA6"/>
    <w:rsid w:val="00A9546C"/>
    <w:rsid w:val="00AA01A5"/>
    <w:rsid w:val="00AB3A24"/>
    <w:rsid w:val="00AB3B26"/>
    <w:rsid w:val="00AB543B"/>
    <w:rsid w:val="00AC13F8"/>
    <w:rsid w:val="00AC32F2"/>
    <w:rsid w:val="00AC603A"/>
    <w:rsid w:val="00AD308A"/>
    <w:rsid w:val="00AD3625"/>
    <w:rsid w:val="00AD47CE"/>
    <w:rsid w:val="00AE2E25"/>
    <w:rsid w:val="00AE5ED2"/>
    <w:rsid w:val="00AE6E81"/>
    <w:rsid w:val="00AF0D30"/>
    <w:rsid w:val="00AF4CB3"/>
    <w:rsid w:val="00AF63C5"/>
    <w:rsid w:val="00AF648E"/>
    <w:rsid w:val="00B018AF"/>
    <w:rsid w:val="00B0272E"/>
    <w:rsid w:val="00B045FE"/>
    <w:rsid w:val="00B05588"/>
    <w:rsid w:val="00B05AF5"/>
    <w:rsid w:val="00B12DCF"/>
    <w:rsid w:val="00B14598"/>
    <w:rsid w:val="00B21C50"/>
    <w:rsid w:val="00B25A1E"/>
    <w:rsid w:val="00B467C8"/>
    <w:rsid w:val="00B473C2"/>
    <w:rsid w:val="00B5149A"/>
    <w:rsid w:val="00B57294"/>
    <w:rsid w:val="00B57657"/>
    <w:rsid w:val="00B65FD3"/>
    <w:rsid w:val="00B747E3"/>
    <w:rsid w:val="00B80D0F"/>
    <w:rsid w:val="00B86FC9"/>
    <w:rsid w:val="00B90D1A"/>
    <w:rsid w:val="00B9329A"/>
    <w:rsid w:val="00B96839"/>
    <w:rsid w:val="00BA4FE1"/>
    <w:rsid w:val="00BA72CA"/>
    <w:rsid w:val="00BB3525"/>
    <w:rsid w:val="00BB7202"/>
    <w:rsid w:val="00BC2BD5"/>
    <w:rsid w:val="00BC7832"/>
    <w:rsid w:val="00BC7D81"/>
    <w:rsid w:val="00BD3661"/>
    <w:rsid w:val="00BE3CFB"/>
    <w:rsid w:val="00BE497D"/>
    <w:rsid w:val="00BF7C5D"/>
    <w:rsid w:val="00C14936"/>
    <w:rsid w:val="00C17E76"/>
    <w:rsid w:val="00C35663"/>
    <w:rsid w:val="00C41224"/>
    <w:rsid w:val="00C41D6B"/>
    <w:rsid w:val="00C5177B"/>
    <w:rsid w:val="00C725FC"/>
    <w:rsid w:val="00C803EA"/>
    <w:rsid w:val="00C81BD1"/>
    <w:rsid w:val="00CA16D5"/>
    <w:rsid w:val="00CB2E6A"/>
    <w:rsid w:val="00CB51EE"/>
    <w:rsid w:val="00CB6B86"/>
    <w:rsid w:val="00CC05AE"/>
    <w:rsid w:val="00CD2700"/>
    <w:rsid w:val="00CD6E46"/>
    <w:rsid w:val="00CE1107"/>
    <w:rsid w:val="00CE4F07"/>
    <w:rsid w:val="00CE6B44"/>
    <w:rsid w:val="00CF49AF"/>
    <w:rsid w:val="00D0106E"/>
    <w:rsid w:val="00D04A83"/>
    <w:rsid w:val="00D06668"/>
    <w:rsid w:val="00D122F7"/>
    <w:rsid w:val="00D24B5F"/>
    <w:rsid w:val="00D32191"/>
    <w:rsid w:val="00D35CE2"/>
    <w:rsid w:val="00D44D6C"/>
    <w:rsid w:val="00D452E7"/>
    <w:rsid w:val="00D475F7"/>
    <w:rsid w:val="00D5643F"/>
    <w:rsid w:val="00D61EC5"/>
    <w:rsid w:val="00D631E7"/>
    <w:rsid w:val="00D7348B"/>
    <w:rsid w:val="00D73AD9"/>
    <w:rsid w:val="00D73FC2"/>
    <w:rsid w:val="00D751EF"/>
    <w:rsid w:val="00D7568C"/>
    <w:rsid w:val="00D919FC"/>
    <w:rsid w:val="00D91BA4"/>
    <w:rsid w:val="00D96E39"/>
    <w:rsid w:val="00DA7A30"/>
    <w:rsid w:val="00DB089D"/>
    <w:rsid w:val="00DC3E33"/>
    <w:rsid w:val="00DC64CC"/>
    <w:rsid w:val="00DD25D5"/>
    <w:rsid w:val="00DD2F31"/>
    <w:rsid w:val="00DD3296"/>
    <w:rsid w:val="00DE3452"/>
    <w:rsid w:val="00DE4C77"/>
    <w:rsid w:val="00DE4FF4"/>
    <w:rsid w:val="00DE6A65"/>
    <w:rsid w:val="00DF0F05"/>
    <w:rsid w:val="00E1264F"/>
    <w:rsid w:val="00E17CA7"/>
    <w:rsid w:val="00E2262A"/>
    <w:rsid w:val="00E37F0B"/>
    <w:rsid w:val="00E4033C"/>
    <w:rsid w:val="00E431CD"/>
    <w:rsid w:val="00E437D9"/>
    <w:rsid w:val="00E54E8B"/>
    <w:rsid w:val="00E55AF3"/>
    <w:rsid w:val="00E71010"/>
    <w:rsid w:val="00E7132C"/>
    <w:rsid w:val="00E7263E"/>
    <w:rsid w:val="00E85B51"/>
    <w:rsid w:val="00EA62AC"/>
    <w:rsid w:val="00EB19A7"/>
    <w:rsid w:val="00EB3DB9"/>
    <w:rsid w:val="00EB5722"/>
    <w:rsid w:val="00EB7506"/>
    <w:rsid w:val="00EC62A3"/>
    <w:rsid w:val="00EC66CC"/>
    <w:rsid w:val="00ED2F2A"/>
    <w:rsid w:val="00ED50E6"/>
    <w:rsid w:val="00ED62F1"/>
    <w:rsid w:val="00EE667D"/>
    <w:rsid w:val="00EE7D04"/>
    <w:rsid w:val="00EF640F"/>
    <w:rsid w:val="00F0616C"/>
    <w:rsid w:val="00F07B6A"/>
    <w:rsid w:val="00F20F5E"/>
    <w:rsid w:val="00F23118"/>
    <w:rsid w:val="00F3702E"/>
    <w:rsid w:val="00F37C5C"/>
    <w:rsid w:val="00F43839"/>
    <w:rsid w:val="00F469BC"/>
    <w:rsid w:val="00F72135"/>
    <w:rsid w:val="00F73C9E"/>
    <w:rsid w:val="00F829E0"/>
    <w:rsid w:val="00F84596"/>
    <w:rsid w:val="00F902FE"/>
    <w:rsid w:val="00F94CD6"/>
    <w:rsid w:val="00F96E9A"/>
    <w:rsid w:val="00F974F6"/>
    <w:rsid w:val="00FB3AB9"/>
    <w:rsid w:val="00FB3AF1"/>
    <w:rsid w:val="00FC1886"/>
    <w:rsid w:val="00FC56FC"/>
    <w:rsid w:val="00FE1B3E"/>
    <w:rsid w:val="00FE21F9"/>
    <w:rsid w:val="00FE748B"/>
    <w:rsid w:val="00FE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E12B9CD"/>
  <w14:defaultImageDpi w14:val="96"/>
  <w15:docId w15:val="{06D8A69E-37B3-4CF9-8C01-BE3C7C9A8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077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FE7A7B"/>
    <w:pPr>
      <w:keepNext/>
      <w:autoSpaceDE w:val="0"/>
      <w:autoSpaceDN w:val="0"/>
      <w:adjustRightInd w:val="0"/>
      <w:outlineLvl w:val="1"/>
    </w:pPr>
    <w:rPr>
      <w:b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4122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1AA6"/>
    <w:pPr>
      <w:spacing w:before="240" w:after="60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079D7"/>
    <w:pPr>
      <w:spacing w:before="240" w:after="60"/>
      <w:outlineLvl w:val="7"/>
    </w:pPr>
    <w:rPr>
      <w:rFonts w:asciiTheme="minorHAnsi" w:eastAsiaTheme="minorEastAsia" w:hAnsiTheme="minorHAnsi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840777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FE7A7B"/>
    <w:rPr>
      <w:rFonts w:cs="Times New Roman"/>
      <w:b/>
      <w:sz w:val="24"/>
      <w:szCs w:val="24"/>
      <w:lang w:val="x-none"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sid w:val="00C4122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sid w:val="00A91AA6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sid w:val="003079D7"/>
    <w:rPr>
      <w:rFonts w:asciiTheme="minorHAnsi" w:eastAsiaTheme="minorEastAsia" w:hAnsiTheme="minorHAnsi" w:cs="Times New Roman"/>
      <w:i/>
      <w:iCs/>
      <w:sz w:val="24"/>
      <w:szCs w:val="24"/>
    </w:rPr>
  </w:style>
  <w:style w:type="table" w:styleId="Mkatabulky">
    <w:name w:val="Table Grid"/>
    <w:basedOn w:val="Normlntabulka"/>
    <w:uiPriority w:val="39"/>
    <w:rsid w:val="0026212B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26212B"/>
  </w:style>
  <w:style w:type="paragraph" w:styleId="Zhlav">
    <w:name w:val="header"/>
    <w:basedOn w:val="Normln"/>
    <w:link w:val="Zhlav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3322A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3322A"/>
    <w:rPr>
      <w:rFonts w:cs="Times New Roman"/>
    </w:rPr>
  </w:style>
  <w:style w:type="paragraph" w:styleId="Nzev">
    <w:name w:val="Title"/>
    <w:basedOn w:val="Normln"/>
    <w:link w:val="NzevChar"/>
    <w:uiPriority w:val="10"/>
    <w:qFormat/>
    <w:rsid w:val="004144CF"/>
    <w:pPr>
      <w:widowControl w:val="0"/>
      <w:jc w:val="center"/>
    </w:pPr>
    <w:rPr>
      <w:spacing w:val="60"/>
      <w:sz w:val="40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locked/>
    <w:rsid w:val="004144CF"/>
    <w:rPr>
      <w:rFonts w:ascii="Times New Roman" w:hAnsi="Times New Roman" w:cs="Times New Roman"/>
      <w:spacing w:val="60"/>
      <w:sz w:val="24"/>
      <w:szCs w:val="24"/>
      <w:lang w:val="x-none" w:eastAsia="cs-CZ"/>
    </w:rPr>
  </w:style>
  <w:style w:type="character" w:styleId="Hypertextovodkaz">
    <w:name w:val="Hyperlink"/>
    <w:basedOn w:val="Standardnpsmoodstavce"/>
    <w:uiPriority w:val="99"/>
    <w:rsid w:val="002D76C0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AC32F2"/>
    <w:pPr>
      <w:jc w:val="both"/>
    </w:pPr>
    <w:rPr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AC32F2"/>
    <w:rPr>
      <w:rFonts w:cs="Times New Roman"/>
      <w:sz w:val="24"/>
      <w:szCs w:val="24"/>
      <w:lang w:val="x-none" w:eastAsia="cs-CZ"/>
    </w:rPr>
  </w:style>
  <w:style w:type="paragraph" w:styleId="Prosttext">
    <w:name w:val="Plain Text"/>
    <w:basedOn w:val="Normln"/>
    <w:link w:val="ProsttextChar"/>
    <w:uiPriority w:val="99"/>
    <w:rsid w:val="00981D86"/>
    <w:rPr>
      <w:rFonts w:ascii="Courier New" w:hAnsi="Courier New" w:cs="Courier New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981D86"/>
    <w:rPr>
      <w:rFonts w:ascii="Courier New" w:hAnsi="Courier New" w:cs="Courier New"/>
      <w:sz w:val="20"/>
      <w:szCs w:val="20"/>
      <w:lang w:val="x-none"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242F8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242F83"/>
    <w:rPr>
      <w:rFonts w:cs="Times New Roman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4077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840777"/>
    <w:rPr>
      <w:rFonts w:cs="Times New Roman"/>
    </w:rPr>
  </w:style>
  <w:style w:type="character" w:styleId="Odkaznakoment">
    <w:name w:val="annotation reference"/>
    <w:basedOn w:val="Standardnpsmoodstavce"/>
    <w:uiPriority w:val="99"/>
    <w:rsid w:val="00FE7A7B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rsid w:val="00FE7A7B"/>
    <w:rPr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FE7A7B"/>
    <w:rPr>
      <w:rFonts w:cs="Times New Roman"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A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E7A7B"/>
    <w:rPr>
      <w:rFonts w:ascii="Segoe UI" w:hAnsi="Segoe UI" w:cs="Segoe UI"/>
      <w:sz w:val="18"/>
      <w:szCs w:val="18"/>
    </w:rPr>
  </w:style>
  <w:style w:type="paragraph" w:styleId="Seznam2">
    <w:name w:val="List 2"/>
    <w:basedOn w:val="Seznam"/>
    <w:uiPriority w:val="99"/>
    <w:rsid w:val="00AE5ED2"/>
    <w:pPr>
      <w:autoSpaceDE w:val="0"/>
      <w:autoSpaceDN w:val="0"/>
      <w:adjustRightInd w:val="0"/>
      <w:spacing w:after="240" w:line="240" w:lineRule="atLeast"/>
      <w:ind w:left="720" w:hanging="360"/>
      <w:contextualSpacing w:val="0"/>
      <w:jc w:val="both"/>
    </w:pPr>
    <w:rPr>
      <w:rFonts w:ascii="Garamond" w:hAnsi="Garamond"/>
      <w:lang w:val="en-US" w:eastAsia="cs-CZ"/>
    </w:rPr>
  </w:style>
  <w:style w:type="paragraph" w:styleId="Seznam">
    <w:name w:val="List"/>
    <w:basedOn w:val="Normln"/>
    <w:uiPriority w:val="99"/>
    <w:semiHidden/>
    <w:unhideWhenUsed/>
    <w:rsid w:val="00AE5ED2"/>
    <w:pPr>
      <w:ind w:left="283" w:hanging="283"/>
      <w:contextualSpacing/>
    </w:pPr>
  </w:style>
  <w:style w:type="paragraph" w:customStyle="1" w:styleId="HeadingBase">
    <w:name w:val="Heading Base"/>
    <w:basedOn w:val="Zkladntext"/>
    <w:next w:val="Zkladntext"/>
    <w:rsid w:val="00A91AA6"/>
    <w:pPr>
      <w:keepNext/>
      <w:keepLines/>
      <w:autoSpaceDE w:val="0"/>
      <w:autoSpaceDN w:val="0"/>
      <w:adjustRightInd w:val="0"/>
      <w:spacing w:line="240" w:lineRule="atLeast"/>
      <w:jc w:val="left"/>
    </w:pPr>
    <w:rPr>
      <w:rFonts w:ascii="Garamond" w:hAnsi="Garamond"/>
      <w:kern w:val="20"/>
      <w:szCs w:val="22"/>
      <w:lang w:val="en-US"/>
    </w:rPr>
  </w:style>
  <w:style w:type="character" w:styleId="slostrnky">
    <w:name w:val="page number"/>
    <w:basedOn w:val="Standardnpsmoodstavce"/>
    <w:uiPriority w:val="99"/>
    <w:semiHidden/>
    <w:rsid w:val="005426D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B3525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BB3525"/>
    <w:rPr>
      <w:rFonts w:cs="Times New Roman"/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BB3525"/>
    <w:pPr>
      <w:spacing w:after="120" w:line="480" w:lineRule="auto"/>
      <w:ind w:left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BB352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03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footer1.xml" Type="http://schemas.openxmlformats.org/officeDocument/2006/relationships/footer"/><Relationship Id="rId9" Target="header2.xml" Type="http://schemas.openxmlformats.org/officeDocument/2006/relationships/header"/></Relationships>
</file>

<file path=word/_rels/header1.xml.rels><?xml version="1.0" encoding="UTF-8" standalone="yes"?><Relationships xmlns="http://schemas.openxmlformats.org/package/2006/relationships"><Relationship Id="rId1" Target="media/image1.wmf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wmf" Type="http://schemas.openxmlformats.org/officeDocument/2006/relationships/image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624</Words>
  <Characters>3687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2026-09-08T06:22:00Z</dcterms:created>
  <dc:creator>Půbal Jaroslav</dc:creator>
  <cp:lastModifiedBy>Novotný Zdeněk</cp:lastModifiedBy>
  <cp:lastPrinted>2026-09-09T13:31:00Z</cp:lastPrinted>
  <dcterms:modified xsi:type="dcterms:W3CDTF">2026-09-09T13:48:00Z</dcterms:modified>
  <cp:revision>4</cp:revision>
</cp:coreProperties>
</file>