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52" w:rsidRPr="007A2A52" w:rsidRDefault="007A2A52" w:rsidP="007A2A52">
      <w:pPr>
        <w:jc w:val="both"/>
        <w:rPr>
          <w:rFonts w:ascii="Times New Roman" w:hAnsi="Times New Roman"/>
          <w:b/>
          <w:sz w:val="24"/>
          <w:szCs w:val="24"/>
          <w:u w:val="single"/>
        </w:rPr>
      </w:pPr>
      <w:r w:rsidRPr="007A2A52">
        <w:rPr>
          <w:rFonts w:ascii="Times New Roman" w:hAnsi="Times New Roman"/>
          <w:b/>
          <w:sz w:val="24"/>
          <w:szCs w:val="24"/>
          <w:u w:val="single"/>
        </w:rPr>
        <w:t>Ověření zápisu v seznamu voličů</w:t>
      </w:r>
    </w:p>
    <w:p w:rsidR="007A2A52" w:rsidRDefault="007A2A52" w:rsidP="007A2A52">
      <w:pPr>
        <w:jc w:val="both"/>
        <w:rPr>
          <w:rFonts w:ascii="Times New Roman" w:hAnsi="Times New Roman"/>
          <w:sz w:val="24"/>
          <w:szCs w:val="24"/>
        </w:rPr>
      </w:pPr>
      <w:r>
        <w:rPr>
          <w:rFonts w:ascii="Times New Roman" w:hAnsi="Times New Roman"/>
          <w:sz w:val="24"/>
          <w:szCs w:val="24"/>
        </w:rPr>
        <w:t xml:space="preserve">     </w:t>
      </w:r>
      <w:r w:rsidRPr="003702BA">
        <w:rPr>
          <w:rFonts w:ascii="Times New Roman" w:hAnsi="Times New Roman"/>
          <w:sz w:val="24"/>
          <w:szCs w:val="24"/>
        </w:rPr>
        <w:t xml:space="preserve">Zákon o volbách do Evropského parlamentu, na rozdíl od jiných druhů voleb, neumožňuje dopsání voliče do výpisu ze seznamu voličů pro volby do Evropského parlamentu ve dnech voleb ve volební místnosti. Je proto účelné, aby si voliči, v případě pochybností, nejpozději </w:t>
      </w:r>
      <w:r>
        <w:rPr>
          <w:rFonts w:ascii="Times New Roman" w:hAnsi="Times New Roman"/>
          <w:sz w:val="24"/>
          <w:szCs w:val="24"/>
        </w:rPr>
        <w:br/>
      </w:r>
      <w:r w:rsidRPr="003702BA">
        <w:rPr>
          <w:rFonts w:ascii="Times New Roman" w:hAnsi="Times New Roman"/>
          <w:sz w:val="24"/>
          <w:szCs w:val="24"/>
        </w:rPr>
        <w:t xml:space="preserve">do </w:t>
      </w:r>
      <w:r w:rsidRPr="007A2A52">
        <w:rPr>
          <w:rFonts w:ascii="Times New Roman" w:hAnsi="Times New Roman"/>
          <w:b/>
          <w:sz w:val="24"/>
          <w:szCs w:val="24"/>
          <w:u w:val="single"/>
        </w:rPr>
        <w:t>28. dubna 2024</w:t>
      </w:r>
      <w:r w:rsidRPr="003702BA">
        <w:rPr>
          <w:rFonts w:ascii="Times New Roman" w:hAnsi="Times New Roman"/>
          <w:sz w:val="24"/>
          <w:szCs w:val="24"/>
        </w:rPr>
        <w:t xml:space="preserve"> ověřili u obecního úřadu v místě svého trvalého pobytu, že jsou zapsáni </w:t>
      </w:r>
      <w:r>
        <w:rPr>
          <w:rFonts w:ascii="Times New Roman" w:hAnsi="Times New Roman"/>
          <w:sz w:val="24"/>
          <w:szCs w:val="24"/>
        </w:rPr>
        <w:br/>
      </w:r>
      <w:r w:rsidRPr="003702BA">
        <w:rPr>
          <w:rFonts w:ascii="Times New Roman" w:hAnsi="Times New Roman"/>
          <w:sz w:val="24"/>
          <w:szCs w:val="24"/>
        </w:rPr>
        <w:t xml:space="preserve">v seznamu voličů pro volby do Evropského parlamentu. Toto mohou voliči s trvalým pobytem v Praze </w:t>
      </w:r>
      <w:r>
        <w:rPr>
          <w:rFonts w:ascii="Times New Roman" w:hAnsi="Times New Roman"/>
          <w:sz w:val="24"/>
          <w:szCs w:val="24"/>
        </w:rPr>
        <w:t>1</w:t>
      </w:r>
      <w:r w:rsidRPr="003702BA">
        <w:rPr>
          <w:rFonts w:ascii="Times New Roman" w:hAnsi="Times New Roman"/>
          <w:sz w:val="24"/>
          <w:szCs w:val="24"/>
        </w:rPr>
        <w:t xml:space="preserve"> učinit po prokázání totožnosti (občanským průkazem nebo cestovním pasem) </w:t>
      </w:r>
      <w:r>
        <w:rPr>
          <w:rFonts w:ascii="Times New Roman" w:hAnsi="Times New Roman"/>
          <w:sz w:val="24"/>
          <w:szCs w:val="24"/>
        </w:rPr>
        <w:br/>
      </w:r>
      <w:r w:rsidRPr="003702BA">
        <w:rPr>
          <w:rFonts w:ascii="Times New Roman" w:hAnsi="Times New Roman"/>
          <w:sz w:val="24"/>
          <w:szCs w:val="24"/>
        </w:rPr>
        <w:t xml:space="preserve">u odboru </w:t>
      </w:r>
      <w:proofErr w:type="spellStart"/>
      <w:r>
        <w:rPr>
          <w:rFonts w:ascii="Times New Roman" w:hAnsi="Times New Roman"/>
          <w:sz w:val="24"/>
          <w:szCs w:val="24"/>
        </w:rPr>
        <w:t>občansko</w:t>
      </w:r>
      <w:proofErr w:type="spellEnd"/>
      <w:r>
        <w:rPr>
          <w:rFonts w:ascii="Times New Roman" w:hAnsi="Times New Roman"/>
          <w:sz w:val="24"/>
          <w:szCs w:val="24"/>
        </w:rPr>
        <w:t xml:space="preserve"> správních agend, oddělení správního řízení – detašované pracoviště Vodičkova 32, 2. patro</w:t>
      </w:r>
      <w:r w:rsidRPr="003702BA">
        <w:rPr>
          <w:rFonts w:ascii="Times New Roman" w:hAnsi="Times New Roman"/>
          <w:sz w:val="24"/>
          <w:szCs w:val="24"/>
        </w:rPr>
        <w:t>.</w:t>
      </w:r>
    </w:p>
    <w:p w:rsidR="007A2A52" w:rsidRPr="003702BA" w:rsidRDefault="007A2A52" w:rsidP="007A2A52">
      <w:pPr>
        <w:jc w:val="both"/>
        <w:rPr>
          <w:rFonts w:ascii="Times New Roman" w:hAnsi="Times New Roman"/>
          <w:sz w:val="24"/>
          <w:szCs w:val="24"/>
        </w:rPr>
      </w:pPr>
      <w:r>
        <w:rPr>
          <w:rFonts w:ascii="Times New Roman" w:hAnsi="Times New Roman"/>
          <w:sz w:val="24"/>
          <w:szCs w:val="24"/>
        </w:rPr>
        <w:t xml:space="preserve">      </w:t>
      </w:r>
      <w:r w:rsidRPr="003702BA">
        <w:rPr>
          <w:rFonts w:ascii="Times New Roman" w:hAnsi="Times New Roman"/>
          <w:sz w:val="24"/>
          <w:szCs w:val="24"/>
        </w:rPr>
        <w:t xml:space="preserve"> Údaje nelze sdělovat telefonicky, vzhledem k nutnosti ověření totožnosti občana; rovněž není možné získat údaje o příbuzných, sousedech či známých. Případnou chybu v údajích vedených v seznamu voličů lze opravit nebo doplnit; úřad je povinen do 48 hodin žádosti voliče o opravu či doplnění údajů buďto vyhovět, anebo mu písemně sdělit důvody, proč žádosti vyhovět nelze.</w:t>
      </w:r>
      <w:bookmarkStart w:id="0" w:name="_GoBack"/>
      <w:bookmarkEnd w:id="0"/>
    </w:p>
    <w:p w:rsidR="00752766" w:rsidRDefault="00752766"/>
    <w:sectPr w:rsidR="00752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52"/>
    <w:rsid w:val="00752766"/>
    <w:rsid w:val="007A2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A1CD"/>
  <w15:chartTrackingRefBased/>
  <w15:docId w15:val="{0948E1E9-4A25-4BDA-9723-6BA4CE74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A5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904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Sodomková Petra</dc:creator>
  <cp:keywords/>
  <dc:description/>
  <cp:lastModifiedBy>Sodomková Petra</cp:lastModifiedBy>
  <cp:revision>1</cp:revision>
  <dcterms:created xsi:type="dcterms:W3CDTF">2024-04-08T14:53:00Z</dcterms:created>
  <dcterms:modified xsi:type="dcterms:W3CDTF">2024-04-08T14:54:00Z</dcterms:modified>
</cp:coreProperties>
</file>