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86C8" w14:textId="49AC8510" w:rsidR="00740CEE" w:rsidRPr="001D7DA1" w:rsidRDefault="00740CEE" w:rsidP="00A04BED">
      <w:pPr>
        <w:jc w:val="center"/>
        <w:outlineLvl w:val="0"/>
        <w:rPr>
          <w:rFonts w:cstheme="minorHAnsi"/>
          <w:b/>
          <w:sz w:val="28"/>
          <w:szCs w:val="28"/>
        </w:rPr>
      </w:pPr>
      <w:r w:rsidRPr="001D7DA1">
        <w:rPr>
          <w:rFonts w:cstheme="minorHAnsi"/>
          <w:b/>
          <w:sz w:val="28"/>
          <w:szCs w:val="28"/>
        </w:rPr>
        <w:t>Výbor pro</w:t>
      </w:r>
      <w:r w:rsidR="00765B63" w:rsidRPr="001D7DA1">
        <w:rPr>
          <w:rFonts w:cstheme="minorHAnsi"/>
          <w:b/>
          <w:sz w:val="28"/>
          <w:szCs w:val="28"/>
        </w:rPr>
        <w:t>ti vylidňování centra a pro podporu komunitního života</w:t>
      </w:r>
      <w:r w:rsidR="00D96AAE" w:rsidRPr="001D7DA1">
        <w:rPr>
          <w:rFonts w:cstheme="minorHAnsi"/>
          <w:b/>
          <w:sz w:val="28"/>
          <w:szCs w:val="28"/>
        </w:rPr>
        <w:t xml:space="preserve"> ZMČ P1</w:t>
      </w:r>
    </w:p>
    <w:p w14:paraId="3DFC7B8D" w14:textId="77777777" w:rsidR="00740CEE" w:rsidRPr="001D7DA1" w:rsidRDefault="00740CEE" w:rsidP="00740CEE">
      <w:pPr>
        <w:jc w:val="center"/>
        <w:rPr>
          <w:rFonts w:cstheme="minorHAnsi"/>
          <w:b/>
        </w:rPr>
      </w:pPr>
    </w:p>
    <w:p w14:paraId="692FFC80" w14:textId="59A0B5E1" w:rsidR="00634140" w:rsidRPr="001D7DA1" w:rsidRDefault="00550A77" w:rsidP="00A04BED">
      <w:pPr>
        <w:pBdr>
          <w:bottom w:val="single" w:sz="12" w:space="1" w:color="auto"/>
        </w:pBdr>
        <w:jc w:val="center"/>
        <w:outlineLvl w:val="0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 xml:space="preserve">Zápis č. </w:t>
      </w:r>
      <w:r w:rsidR="00EE7733" w:rsidRPr="001D7DA1">
        <w:rPr>
          <w:rFonts w:cstheme="minorHAnsi"/>
          <w:b/>
          <w:sz w:val="24"/>
          <w:szCs w:val="24"/>
        </w:rPr>
        <w:t>10</w:t>
      </w:r>
      <w:r w:rsidR="007632B7" w:rsidRPr="001D7DA1">
        <w:rPr>
          <w:rFonts w:cstheme="minorHAnsi"/>
          <w:b/>
          <w:sz w:val="24"/>
          <w:szCs w:val="24"/>
        </w:rPr>
        <w:t>/</w:t>
      </w:r>
      <w:r w:rsidR="00125D1D" w:rsidRPr="001D7DA1">
        <w:rPr>
          <w:rFonts w:cstheme="minorHAnsi"/>
          <w:b/>
          <w:sz w:val="24"/>
          <w:szCs w:val="24"/>
        </w:rPr>
        <w:t>2</w:t>
      </w:r>
      <w:r w:rsidR="00EE7733" w:rsidRPr="001D7DA1">
        <w:rPr>
          <w:rFonts w:cstheme="minorHAnsi"/>
          <w:b/>
          <w:sz w:val="24"/>
          <w:szCs w:val="24"/>
        </w:rPr>
        <w:t>7</w:t>
      </w:r>
      <w:r w:rsidR="00740CEE" w:rsidRPr="001D7DA1">
        <w:rPr>
          <w:rFonts w:cstheme="minorHAnsi"/>
          <w:b/>
          <w:sz w:val="24"/>
          <w:szCs w:val="24"/>
        </w:rPr>
        <w:t xml:space="preserve"> z</w:t>
      </w:r>
      <w:r w:rsidR="00162F96" w:rsidRPr="001D7DA1">
        <w:rPr>
          <w:rFonts w:cstheme="minorHAnsi"/>
          <w:b/>
          <w:sz w:val="24"/>
          <w:szCs w:val="24"/>
        </w:rPr>
        <w:t xml:space="preserve"> </w:t>
      </w:r>
      <w:r w:rsidR="00EE7733" w:rsidRPr="001D7DA1">
        <w:rPr>
          <w:rFonts w:cstheme="minorHAnsi"/>
          <w:b/>
          <w:sz w:val="24"/>
          <w:szCs w:val="24"/>
        </w:rPr>
        <w:t>10</w:t>
      </w:r>
      <w:r w:rsidR="00740CEE" w:rsidRPr="001D7DA1">
        <w:rPr>
          <w:rFonts w:cstheme="minorHAnsi"/>
          <w:b/>
          <w:sz w:val="24"/>
          <w:szCs w:val="24"/>
        </w:rPr>
        <w:t>. jednání Výboru</w:t>
      </w:r>
      <w:r w:rsidRPr="001D7DA1">
        <w:rPr>
          <w:rFonts w:cstheme="minorHAnsi"/>
          <w:b/>
          <w:sz w:val="24"/>
          <w:szCs w:val="24"/>
        </w:rPr>
        <w:t xml:space="preserve"> d</w:t>
      </w:r>
      <w:r w:rsidR="00740CEE" w:rsidRPr="001D7DA1">
        <w:rPr>
          <w:rFonts w:cstheme="minorHAnsi"/>
          <w:b/>
          <w:sz w:val="24"/>
          <w:szCs w:val="24"/>
        </w:rPr>
        <w:t>n</w:t>
      </w:r>
      <w:r w:rsidRPr="001D7DA1">
        <w:rPr>
          <w:rFonts w:cstheme="minorHAnsi"/>
          <w:b/>
          <w:sz w:val="24"/>
          <w:szCs w:val="24"/>
        </w:rPr>
        <w:t xml:space="preserve">e </w:t>
      </w:r>
      <w:r w:rsidR="00EE7733" w:rsidRPr="001D7DA1">
        <w:rPr>
          <w:rFonts w:cstheme="minorHAnsi"/>
          <w:b/>
          <w:sz w:val="24"/>
          <w:szCs w:val="24"/>
        </w:rPr>
        <w:t>14</w:t>
      </w:r>
      <w:r w:rsidR="003D4AC8" w:rsidRPr="001D7DA1">
        <w:rPr>
          <w:rFonts w:cstheme="minorHAnsi"/>
          <w:b/>
          <w:sz w:val="24"/>
          <w:szCs w:val="24"/>
        </w:rPr>
        <w:t>.</w:t>
      </w:r>
      <w:r w:rsidRPr="001D7DA1">
        <w:rPr>
          <w:rFonts w:cstheme="minorHAnsi"/>
          <w:b/>
          <w:sz w:val="24"/>
          <w:szCs w:val="24"/>
        </w:rPr>
        <w:t xml:space="preserve"> </w:t>
      </w:r>
      <w:r w:rsidR="005A376B" w:rsidRPr="001D7DA1">
        <w:rPr>
          <w:rFonts w:cstheme="minorHAnsi"/>
          <w:b/>
          <w:sz w:val="24"/>
          <w:szCs w:val="24"/>
        </w:rPr>
        <w:t>1</w:t>
      </w:r>
      <w:r w:rsidR="00EE7733" w:rsidRPr="001D7DA1">
        <w:rPr>
          <w:rFonts w:cstheme="minorHAnsi"/>
          <w:b/>
          <w:sz w:val="24"/>
          <w:szCs w:val="24"/>
        </w:rPr>
        <w:t>2</w:t>
      </w:r>
      <w:r w:rsidR="00125D1D" w:rsidRPr="001D7DA1">
        <w:rPr>
          <w:rFonts w:cstheme="minorHAnsi"/>
          <w:b/>
          <w:sz w:val="24"/>
          <w:szCs w:val="24"/>
        </w:rPr>
        <w:t xml:space="preserve">. </w:t>
      </w:r>
      <w:r w:rsidR="005A376B" w:rsidRPr="001D7DA1">
        <w:rPr>
          <w:rFonts w:cstheme="minorHAnsi"/>
          <w:b/>
          <w:sz w:val="24"/>
          <w:szCs w:val="24"/>
        </w:rPr>
        <w:t>2023, Úřad MČ Praha 1, místnost 2</w:t>
      </w:r>
      <w:r w:rsidR="00EE7733" w:rsidRPr="001D7DA1">
        <w:rPr>
          <w:rFonts w:cstheme="minorHAnsi"/>
          <w:b/>
          <w:sz w:val="24"/>
          <w:szCs w:val="24"/>
        </w:rPr>
        <w:t>01</w:t>
      </w:r>
    </w:p>
    <w:p w14:paraId="3E842D7B" w14:textId="108E2C04" w:rsidR="00125D1D" w:rsidRPr="001D7DA1" w:rsidRDefault="00550A77" w:rsidP="007632B7">
      <w:pPr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Přítomni:</w:t>
      </w:r>
      <w:r w:rsidRPr="001D7DA1">
        <w:rPr>
          <w:rFonts w:cstheme="minorHAnsi"/>
          <w:sz w:val="24"/>
          <w:szCs w:val="24"/>
        </w:rPr>
        <w:t xml:space="preserve"> </w:t>
      </w:r>
      <w:r w:rsidR="00765B63" w:rsidRPr="001D7DA1">
        <w:rPr>
          <w:rFonts w:cstheme="minorHAnsi"/>
          <w:sz w:val="24"/>
          <w:szCs w:val="24"/>
        </w:rPr>
        <w:t>Bronislav</w:t>
      </w:r>
      <w:r w:rsidR="001D5FA6" w:rsidRPr="001D7DA1">
        <w:rPr>
          <w:rFonts w:cstheme="minorHAnsi"/>
          <w:sz w:val="24"/>
          <w:szCs w:val="24"/>
        </w:rPr>
        <w:t>a Sitár Baboráková (předsedkyně</w:t>
      </w:r>
      <w:r w:rsidR="00634140" w:rsidRPr="001D7DA1">
        <w:rPr>
          <w:rFonts w:cstheme="minorHAnsi"/>
          <w:sz w:val="24"/>
          <w:szCs w:val="24"/>
        </w:rPr>
        <w:t>)</w:t>
      </w:r>
      <w:r w:rsidR="001D5FA6" w:rsidRPr="001D7DA1">
        <w:rPr>
          <w:rFonts w:cstheme="minorHAnsi"/>
          <w:sz w:val="24"/>
          <w:szCs w:val="24"/>
        </w:rPr>
        <w:t xml:space="preserve">, </w:t>
      </w:r>
      <w:r w:rsidR="00EE7733" w:rsidRPr="001D7DA1">
        <w:rPr>
          <w:rFonts w:cstheme="minorHAnsi"/>
          <w:sz w:val="24"/>
          <w:szCs w:val="24"/>
        </w:rPr>
        <w:t xml:space="preserve">Martina Lazárová, </w:t>
      </w:r>
      <w:r w:rsidR="00162F96" w:rsidRPr="001D7DA1">
        <w:rPr>
          <w:rFonts w:cstheme="minorHAnsi"/>
          <w:sz w:val="24"/>
          <w:szCs w:val="24"/>
        </w:rPr>
        <w:t xml:space="preserve">Jan Votoček, </w:t>
      </w:r>
      <w:r w:rsidR="001D0D7D" w:rsidRPr="001D7DA1">
        <w:rPr>
          <w:rFonts w:cstheme="minorHAnsi"/>
          <w:sz w:val="24"/>
          <w:szCs w:val="24"/>
        </w:rPr>
        <w:t>Filip Kračman</w:t>
      </w:r>
      <w:r w:rsidR="00C22C7D" w:rsidRPr="001D7DA1">
        <w:rPr>
          <w:rFonts w:cstheme="minorHAnsi"/>
          <w:sz w:val="24"/>
          <w:szCs w:val="24"/>
        </w:rPr>
        <w:t>, Michaela Novaček (odchod 17:</w:t>
      </w:r>
      <w:r w:rsidR="00EE7733" w:rsidRPr="001D7DA1">
        <w:rPr>
          <w:rFonts w:cstheme="minorHAnsi"/>
          <w:sz w:val="24"/>
          <w:szCs w:val="24"/>
        </w:rPr>
        <w:t>15</w:t>
      </w:r>
      <w:r w:rsidR="00C22C7D" w:rsidRPr="001D7DA1">
        <w:rPr>
          <w:rFonts w:cstheme="minorHAnsi"/>
          <w:sz w:val="24"/>
          <w:szCs w:val="24"/>
        </w:rPr>
        <w:t>)</w:t>
      </w:r>
    </w:p>
    <w:p w14:paraId="13509E0D" w14:textId="717D6397" w:rsidR="001D0D7D" w:rsidRPr="001D7DA1" w:rsidRDefault="00162F96" w:rsidP="007632B7">
      <w:pPr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O</w:t>
      </w:r>
      <w:r w:rsidR="001D5FA6" w:rsidRPr="001D7DA1">
        <w:rPr>
          <w:rFonts w:cstheme="minorHAnsi"/>
          <w:b/>
          <w:sz w:val="24"/>
          <w:szCs w:val="24"/>
        </w:rPr>
        <w:t>mluven</w:t>
      </w:r>
      <w:r w:rsidR="00EE7733" w:rsidRPr="001D7DA1">
        <w:rPr>
          <w:rFonts w:cstheme="minorHAnsi"/>
          <w:b/>
          <w:sz w:val="24"/>
          <w:szCs w:val="24"/>
        </w:rPr>
        <w:t>y</w:t>
      </w:r>
      <w:r w:rsidR="00125D1D" w:rsidRPr="001D7DA1">
        <w:rPr>
          <w:rFonts w:cstheme="minorHAnsi"/>
          <w:b/>
          <w:sz w:val="24"/>
          <w:szCs w:val="24"/>
        </w:rPr>
        <w:t>:</w:t>
      </w:r>
      <w:r w:rsidR="00125D1D" w:rsidRPr="001D7DA1">
        <w:rPr>
          <w:rFonts w:cstheme="minorHAnsi"/>
          <w:sz w:val="24"/>
          <w:szCs w:val="24"/>
        </w:rPr>
        <w:t xml:space="preserve"> </w:t>
      </w:r>
      <w:r w:rsidR="005A376B" w:rsidRPr="001D7DA1">
        <w:rPr>
          <w:rFonts w:cstheme="minorHAnsi"/>
          <w:sz w:val="24"/>
          <w:szCs w:val="24"/>
        </w:rPr>
        <w:t>Petra Pětioká</w:t>
      </w:r>
      <w:r w:rsidR="00EE7733" w:rsidRPr="001D7DA1">
        <w:rPr>
          <w:rFonts w:cstheme="minorHAnsi"/>
          <w:sz w:val="24"/>
          <w:szCs w:val="24"/>
        </w:rPr>
        <w:t>, Jana Schlöglová</w:t>
      </w:r>
    </w:p>
    <w:p w14:paraId="13E4E140" w14:textId="77777777" w:rsidR="00EE7733" w:rsidRPr="001D7DA1" w:rsidRDefault="005A376B" w:rsidP="00EE7733">
      <w:pPr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Dále přitomni:</w:t>
      </w:r>
      <w:r w:rsidRPr="001D7DA1">
        <w:rPr>
          <w:rFonts w:cstheme="minorHAnsi"/>
          <w:sz w:val="24"/>
          <w:szCs w:val="24"/>
        </w:rPr>
        <w:t xml:space="preserve"> </w:t>
      </w:r>
      <w:r w:rsidR="00EE7733" w:rsidRPr="001D7DA1">
        <w:rPr>
          <w:rFonts w:cstheme="minorHAnsi"/>
          <w:sz w:val="24"/>
          <w:szCs w:val="24"/>
        </w:rPr>
        <w:t>Petr Bulla</w:t>
      </w:r>
      <w:r w:rsidR="00C22C7D" w:rsidRPr="001D7DA1">
        <w:rPr>
          <w:rFonts w:cstheme="minorHAnsi"/>
          <w:sz w:val="24"/>
          <w:szCs w:val="24"/>
        </w:rPr>
        <w:t xml:space="preserve"> </w:t>
      </w:r>
      <w:r w:rsidRPr="001D7DA1">
        <w:rPr>
          <w:rFonts w:cstheme="minorHAnsi"/>
          <w:sz w:val="24"/>
          <w:szCs w:val="24"/>
        </w:rPr>
        <w:t>(</w:t>
      </w:r>
      <w:r w:rsidR="00C22C7D" w:rsidRPr="001D7DA1">
        <w:rPr>
          <w:rFonts w:cstheme="minorHAnsi"/>
          <w:sz w:val="24"/>
          <w:szCs w:val="24"/>
        </w:rPr>
        <w:t>O</w:t>
      </w:r>
      <w:r w:rsidR="00EE7733" w:rsidRPr="001D7DA1">
        <w:rPr>
          <w:rFonts w:cstheme="minorHAnsi"/>
          <w:sz w:val="24"/>
          <w:szCs w:val="24"/>
        </w:rPr>
        <w:t>TM</w:t>
      </w:r>
      <w:r w:rsidR="00C22C7D" w:rsidRPr="001D7DA1">
        <w:rPr>
          <w:rFonts w:cstheme="minorHAnsi"/>
          <w:sz w:val="24"/>
          <w:szCs w:val="24"/>
        </w:rPr>
        <w:t>S</w:t>
      </w:r>
      <w:r w:rsidRPr="001D7DA1">
        <w:rPr>
          <w:rFonts w:cstheme="minorHAnsi"/>
          <w:sz w:val="24"/>
          <w:szCs w:val="24"/>
        </w:rPr>
        <w:t xml:space="preserve">), </w:t>
      </w:r>
      <w:r w:rsidR="00EE7733" w:rsidRPr="001D7DA1">
        <w:rPr>
          <w:rFonts w:cstheme="minorHAnsi"/>
          <w:sz w:val="24"/>
          <w:szCs w:val="24"/>
        </w:rPr>
        <w:t>Milan Prokš</w:t>
      </w:r>
    </w:p>
    <w:p w14:paraId="1C843A75" w14:textId="273AC002" w:rsidR="00550A77" w:rsidRPr="001D7DA1" w:rsidRDefault="00550A77" w:rsidP="00EE7733">
      <w:pPr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Zapsal:</w:t>
      </w:r>
      <w:r w:rsidR="00765B63" w:rsidRPr="001D7DA1">
        <w:rPr>
          <w:rFonts w:cstheme="minorHAnsi"/>
          <w:sz w:val="24"/>
          <w:szCs w:val="24"/>
        </w:rPr>
        <w:t xml:space="preserve"> Dorian</w:t>
      </w:r>
      <w:r w:rsidR="00A601B2" w:rsidRPr="001D7DA1">
        <w:rPr>
          <w:rFonts w:cstheme="minorHAnsi"/>
          <w:sz w:val="24"/>
          <w:szCs w:val="24"/>
        </w:rPr>
        <w:t xml:space="preserve"> </w:t>
      </w:r>
      <w:r w:rsidR="00A021D2" w:rsidRPr="001D7DA1">
        <w:rPr>
          <w:rFonts w:cstheme="minorHAnsi"/>
          <w:sz w:val="24"/>
          <w:szCs w:val="24"/>
        </w:rPr>
        <w:t>Gaar</w:t>
      </w:r>
      <w:r w:rsidR="00765B63" w:rsidRPr="001D7DA1">
        <w:rPr>
          <w:rFonts w:cstheme="minorHAnsi"/>
          <w:sz w:val="24"/>
          <w:szCs w:val="24"/>
        </w:rPr>
        <w:t xml:space="preserve"> (tajemník</w:t>
      </w:r>
      <w:r w:rsidR="006E7D68" w:rsidRPr="001D7DA1">
        <w:rPr>
          <w:rFonts w:cstheme="minorHAnsi"/>
          <w:sz w:val="24"/>
          <w:szCs w:val="24"/>
        </w:rPr>
        <w:t xml:space="preserve"> Výboru</w:t>
      </w:r>
      <w:r w:rsidR="00765B63" w:rsidRPr="001D7DA1">
        <w:rPr>
          <w:rFonts w:cstheme="minorHAnsi"/>
          <w:sz w:val="24"/>
          <w:szCs w:val="24"/>
        </w:rPr>
        <w:t>)</w:t>
      </w:r>
    </w:p>
    <w:p w14:paraId="17C353E7" w14:textId="17CCCB8D" w:rsidR="00A021D2" w:rsidRPr="001D7DA1" w:rsidRDefault="00A021D2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>Začátek jednání: 1</w:t>
      </w:r>
      <w:r w:rsidR="00D742EE" w:rsidRPr="001D7DA1">
        <w:rPr>
          <w:rFonts w:cstheme="minorHAnsi"/>
          <w:sz w:val="24"/>
          <w:szCs w:val="24"/>
        </w:rPr>
        <w:t>6</w:t>
      </w:r>
      <w:r w:rsidRPr="001D7DA1">
        <w:rPr>
          <w:rFonts w:cstheme="minorHAnsi"/>
          <w:sz w:val="24"/>
          <w:szCs w:val="24"/>
        </w:rPr>
        <w:t>:</w:t>
      </w:r>
      <w:r w:rsidR="001D0D7D" w:rsidRPr="001D7DA1">
        <w:rPr>
          <w:rFonts w:cstheme="minorHAnsi"/>
          <w:sz w:val="24"/>
          <w:szCs w:val="24"/>
        </w:rPr>
        <w:t>0</w:t>
      </w:r>
      <w:r w:rsidRPr="001D7DA1">
        <w:rPr>
          <w:rFonts w:cstheme="minorHAnsi"/>
          <w:sz w:val="24"/>
          <w:szCs w:val="24"/>
        </w:rPr>
        <w:t>0</w:t>
      </w:r>
    </w:p>
    <w:p w14:paraId="3B767DA4" w14:textId="2B1A812A" w:rsidR="00550A77" w:rsidRPr="001D7DA1" w:rsidRDefault="00550A77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>Konec jednání: 1</w:t>
      </w:r>
      <w:r w:rsidR="00EE7733" w:rsidRPr="001D7DA1">
        <w:rPr>
          <w:rFonts w:cstheme="minorHAnsi"/>
          <w:sz w:val="24"/>
          <w:szCs w:val="24"/>
        </w:rPr>
        <w:t>7:3</w:t>
      </w:r>
      <w:r w:rsidR="00E14BD5" w:rsidRPr="001D7DA1">
        <w:rPr>
          <w:rFonts w:cstheme="minorHAnsi"/>
          <w:sz w:val="24"/>
          <w:szCs w:val="24"/>
        </w:rPr>
        <w:t>0</w:t>
      </w:r>
    </w:p>
    <w:p w14:paraId="4BBEC34F" w14:textId="2045C40E" w:rsidR="00066EE0" w:rsidRPr="001D7DA1" w:rsidRDefault="00550A77" w:rsidP="00A04BED">
      <w:pPr>
        <w:outlineLvl w:val="0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Program</w:t>
      </w:r>
      <w:r w:rsidR="002B7DA6" w:rsidRPr="001D7DA1">
        <w:rPr>
          <w:rFonts w:cstheme="minorHAnsi"/>
          <w:b/>
          <w:sz w:val="24"/>
          <w:szCs w:val="24"/>
        </w:rPr>
        <w:t xml:space="preserve"> jednání</w:t>
      </w:r>
      <w:r w:rsidRPr="001D7DA1">
        <w:rPr>
          <w:rFonts w:cstheme="minorHAnsi"/>
          <w:b/>
          <w:sz w:val="24"/>
          <w:szCs w:val="24"/>
        </w:rPr>
        <w:t>:</w:t>
      </w:r>
    </w:p>
    <w:p w14:paraId="01DBCB52" w14:textId="77777777" w:rsidR="002B7DA6" w:rsidRPr="001D7DA1" w:rsidRDefault="002B7DA6" w:rsidP="00A04BED">
      <w:pPr>
        <w:outlineLvl w:val="0"/>
        <w:rPr>
          <w:rFonts w:cstheme="minorHAnsi"/>
          <w:b/>
          <w:sz w:val="24"/>
          <w:szCs w:val="24"/>
        </w:rPr>
      </w:pPr>
    </w:p>
    <w:p w14:paraId="7E64846A" w14:textId="77777777" w:rsidR="00395A3A" w:rsidRPr="001D7DA1" w:rsidRDefault="00395A3A" w:rsidP="00395A3A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1D7DA1">
        <w:rPr>
          <w:rFonts w:cstheme="minorHAnsi"/>
          <w:b/>
          <w:color w:val="000000"/>
          <w:sz w:val="24"/>
          <w:szCs w:val="24"/>
        </w:rPr>
        <w:t>Uvítání, prezence, schválení programu</w:t>
      </w:r>
    </w:p>
    <w:p w14:paraId="7138C7F2" w14:textId="53446E40" w:rsidR="00395A3A" w:rsidRPr="001D7DA1" w:rsidRDefault="00395A3A" w:rsidP="00395A3A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1D7DA1">
        <w:rPr>
          <w:rFonts w:cstheme="minorHAnsi"/>
          <w:b/>
          <w:color w:val="000000"/>
          <w:sz w:val="24"/>
          <w:szCs w:val="24"/>
        </w:rPr>
        <w:t>Schválení zápisu č. 9/26 a zvolení ověřovatele zápisu č. 10/27</w:t>
      </w:r>
    </w:p>
    <w:p w14:paraId="2A5B8F6B" w14:textId="77777777" w:rsidR="00395A3A" w:rsidRPr="001D7DA1" w:rsidRDefault="00395A3A" w:rsidP="00395A3A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Problematika tzv. mrtvých schránek (keyboxů) – informace z jednání Zastupitelstva</w:t>
      </w:r>
    </w:p>
    <w:p w14:paraId="1599C321" w14:textId="77777777" w:rsidR="00395A3A" w:rsidRPr="001D7DA1" w:rsidRDefault="00395A3A" w:rsidP="00395A3A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Návrh novely zákona o některých podmínkách podnikání a o výkonu některých činností v oblasti cestovního ruchu – aktuální vývoj</w:t>
      </w:r>
    </w:p>
    <w:p w14:paraId="46DF98DD" w14:textId="0A30A81F" w:rsidR="00395A3A" w:rsidRPr="001D7DA1" w:rsidRDefault="00395A3A" w:rsidP="00395A3A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Bytový fond MČ Praha 1</w:t>
      </w:r>
    </w:p>
    <w:p w14:paraId="0ACA6E37" w14:textId="77777777" w:rsidR="00395A3A" w:rsidRPr="001D7DA1" w:rsidRDefault="00395A3A" w:rsidP="00395A3A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1D7DA1">
        <w:rPr>
          <w:rFonts w:cstheme="minorHAnsi"/>
          <w:b/>
          <w:color w:val="000000"/>
          <w:sz w:val="24"/>
          <w:szCs w:val="24"/>
        </w:rPr>
        <w:t>Padel – host výboru předseda České padelové federace</w:t>
      </w:r>
    </w:p>
    <w:p w14:paraId="0AF821E4" w14:textId="77777777" w:rsidR="00395A3A" w:rsidRPr="001D7DA1" w:rsidRDefault="00395A3A" w:rsidP="00395A3A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Různé</w:t>
      </w:r>
    </w:p>
    <w:p w14:paraId="6C38E5DE" w14:textId="77777777" w:rsidR="00395A3A" w:rsidRPr="001D7DA1" w:rsidRDefault="00395A3A" w:rsidP="00395A3A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Závěr</w:t>
      </w:r>
    </w:p>
    <w:p w14:paraId="69115C73" w14:textId="77777777" w:rsidR="003E3D87" w:rsidRPr="001D7DA1" w:rsidRDefault="003E3D87" w:rsidP="002B7DA6">
      <w:pPr>
        <w:pBdr>
          <w:bottom w:val="single" w:sz="12" w:space="0" w:color="auto"/>
        </w:pBdr>
        <w:rPr>
          <w:rFonts w:cstheme="minorHAnsi"/>
          <w:sz w:val="24"/>
          <w:szCs w:val="24"/>
        </w:rPr>
      </w:pPr>
    </w:p>
    <w:p w14:paraId="5A14A4E8" w14:textId="05E3EB38" w:rsidR="003E3D87" w:rsidRPr="001D7DA1" w:rsidRDefault="009954C4" w:rsidP="009954C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3E3D87" w:rsidRPr="001D7DA1">
        <w:rPr>
          <w:rFonts w:cstheme="minorHAnsi"/>
          <w:b/>
          <w:sz w:val="24"/>
          <w:szCs w:val="24"/>
        </w:rPr>
        <w:t xml:space="preserve">1. </w:t>
      </w:r>
      <w:r w:rsidR="005F4D15" w:rsidRPr="001D7DA1">
        <w:rPr>
          <w:rFonts w:cstheme="minorHAnsi"/>
          <w:b/>
          <w:sz w:val="24"/>
          <w:szCs w:val="24"/>
        </w:rPr>
        <w:t>Uvítání, prezence</w:t>
      </w:r>
      <w:r w:rsidR="00CC5893" w:rsidRPr="001D7DA1">
        <w:rPr>
          <w:rFonts w:cstheme="minorHAnsi"/>
          <w:b/>
          <w:sz w:val="24"/>
          <w:szCs w:val="24"/>
        </w:rPr>
        <w:t>, schválení programu</w:t>
      </w:r>
    </w:p>
    <w:p w14:paraId="65073F28" w14:textId="77777777" w:rsidR="003E3D87" w:rsidRPr="001D7DA1" w:rsidRDefault="003E3D87" w:rsidP="009954C4">
      <w:pPr>
        <w:spacing w:line="360" w:lineRule="auto"/>
        <w:rPr>
          <w:rFonts w:cstheme="minorHAnsi"/>
          <w:b/>
          <w:sz w:val="24"/>
          <w:szCs w:val="24"/>
        </w:rPr>
      </w:pPr>
    </w:p>
    <w:p w14:paraId="403FC1E5" w14:textId="05ECBC13" w:rsidR="00AA725A" w:rsidRPr="001D7DA1" w:rsidRDefault="005F4D15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 xml:space="preserve">Paní předsedkyně uvítala všechny přítomné </w:t>
      </w:r>
      <w:r w:rsidR="00DF7D2B" w:rsidRPr="001D7DA1">
        <w:rPr>
          <w:rFonts w:cstheme="minorHAnsi"/>
          <w:sz w:val="24"/>
          <w:szCs w:val="24"/>
        </w:rPr>
        <w:t>členy Výboru,</w:t>
      </w:r>
      <w:r w:rsidR="0054689C" w:rsidRPr="001D7DA1">
        <w:rPr>
          <w:rFonts w:cstheme="minorHAnsi"/>
          <w:sz w:val="24"/>
          <w:szCs w:val="24"/>
        </w:rPr>
        <w:t xml:space="preserve"> v 16:</w:t>
      </w:r>
      <w:r w:rsidR="001D0D7D" w:rsidRPr="001D7DA1">
        <w:rPr>
          <w:rFonts w:cstheme="minorHAnsi"/>
          <w:sz w:val="24"/>
          <w:szCs w:val="24"/>
        </w:rPr>
        <w:t>0</w:t>
      </w:r>
      <w:r w:rsidR="002B7DA6" w:rsidRPr="001D7DA1">
        <w:rPr>
          <w:rFonts w:cstheme="minorHAnsi"/>
          <w:sz w:val="24"/>
          <w:szCs w:val="24"/>
        </w:rPr>
        <w:t>0</w:t>
      </w:r>
      <w:r w:rsidR="00DF7D2B" w:rsidRPr="001D7DA1">
        <w:rPr>
          <w:rFonts w:cstheme="minorHAnsi"/>
          <w:sz w:val="24"/>
          <w:szCs w:val="24"/>
        </w:rPr>
        <w:t xml:space="preserve"> konstatovala, že je Výbor usnášeníschopný a</w:t>
      </w:r>
      <w:r w:rsidR="00634140" w:rsidRPr="001D7DA1">
        <w:rPr>
          <w:rFonts w:cstheme="minorHAnsi"/>
          <w:sz w:val="24"/>
          <w:szCs w:val="24"/>
        </w:rPr>
        <w:t xml:space="preserve"> zahájila jednání</w:t>
      </w:r>
      <w:r w:rsidR="00B03EAB" w:rsidRPr="001D7DA1">
        <w:rPr>
          <w:rFonts w:cstheme="minorHAnsi"/>
          <w:sz w:val="24"/>
          <w:szCs w:val="24"/>
        </w:rPr>
        <w:t xml:space="preserve">. </w:t>
      </w:r>
      <w:r w:rsidR="002B7DA6" w:rsidRPr="001D7DA1">
        <w:rPr>
          <w:rFonts w:cstheme="minorHAnsi"/>
          <w:sz w:val="24"/>
          <w:szCs w:val="24"/>
        </w:rPr>
        <w:t xml:space="preserve">Úvodem poděkovala </w:t>
      </w:r>
      <w:r w:rsidR="00C22C7D" w:rsidRPr="001D7DA1">
        <w:rPr>
          <w:rFonts w:cstheme="minorHAnsi"/>
          <w:sz w:val="24"/>
          <w:szCs w:val="24"/>
        </w:rPr>
        <w:t xml:space="preserve">hostům Výboru – panu Mgr. </w:t>
      </w:r>
      <w:r w:rsidR="00DC65EC">
        <w:rPr>
          <w:rFonts w:cstheme="minorHAnsi"/>
          <w:sz w:val="24"/>
          <w:szCs w:val="24"/>
        </w:rPr>
        <w:t>Petrovi Bullovi</w:t>
      </w:r>
      <w:r w:rsidR="00C22C7D" w:rsidRPr="001D7DA1">
        <w:rPr>
          <w:rFonts w:cstheme="minorHAnsi"/>
          <w:sz w:val="24"/>
          <w:szCs w:val="24"/>
        </w:rPr>
        <w:t xml:space="preserve">, vedoucímu Oddělení </w:t>
      </w:r>
      <w:r w:rsidR="00DC65EC">
        <w:rPr>
          <w:rFonts w:cstheme="minorHAnsi"/>
          <w:sz w:val="24"/>
          <w:szCs w:val="24"/>
        </w:rPr>
        <w:t>koordinace s SVJ Odboru technické a majetkové správy, a panu Milanovi Prokšovi, předsedovi České padelové federace</w:t>
      </w:r>
      <w:r w:rsidR="00C22C7D" w:rsidRPr="001D7DA1">
        <w:rPr>
          <w:rFonts w:cstheme="minorHAnsi"/>
          <w:sz w:val="24"/>
          <w:szCs w:val="24"/>
        </w:rPr>
        <w:t xml:space="preserve">, </w:t>
      </w:r>
      <w:r w:rsidR="002B7DA6" w:rsidRPr="001D7DA1">
        <w:rPr>
          <w:rFonts w:cstheme="minorHAnsi"/>
          <w:sz w:val="24"/>
          <w:szCs w:val="24"/>
        </w:rPr>
        <w:t xml:space="preserve">že se </w:t>
      </w:r>
      <w:r w:rsidR="00C22C7D" w:rsidRPr="001D7DA1">
        <w:rPr>
          <w:rFonts w:cstheme="minorHAnsi"/>
          <w:sz w:val="24"/>
          <w:szCs w:val="24"/>
        </w:rPr>
        <w:t xml:space="preserve">dostavili na </w:t>
      </w:r>
      <w:r w:rsidR="002B7DA6" w:rsidRPr="001D7DA1">
        <w:rPr>
          <w:rFonts w:cstheme="minorHAnsi"/>
          <w:sz w:val="24"/>
          <w:szCs w:val="24"/>
        </w:rPr>
        <w:t>jednání</w:t>
      </w:r>
      <w:r w:rsidR="00C22C7D" w:rsidRPr="001D7DA1">
        <w:rPr>
          <w:rFonts w:cstheme="minorHAnsi"/>
          <w:sz w:val="24"/>
          <w:szCs w:val="24"/>
        </w:rPr>
        <w:t xml:space="preserve"> Výboru</w:t>
      </w:r>
      <w:r w:rsidR="002B7DA6" w:rsidRPr="001D7DA1">
        <w:rPr>
          <w:rFonts w:cstheme="minorHAnsi"/>
          <w:sz w:val="24"/>
          <w:szCs w:val="24"/>
        </w:rPr>
        <w:t>. Z důvodu jejich přítomnosti paní předsedkyně navrhla předřadit bod</w:t>
      </w:r>
      <w:r w:rsidR="00DC65EC">
        <w:rPr>
          <w:rFonts w:cstheme="minorHAnsi"/>
          <w:sz w:val="24"/>
          <w:szCs w:val="24"/>
        </w:rPr>
        <w:t>y</w:t>
      </w:r>
      <w:r w:rsidR="002B7DA6" w:rsidRPr="001D7DA1">
        <w:rPr>
          <w:rFonts w:cstheme="minorHAnsi"/>
          <w:sz w:val="24"/>
          <w:szCs w:val="24"/>
        </w:rPr>
        <w:t xml:space="preserve"> č. </w:t>
      </w:r>
      <w:r w:rsidR="00362281">
        <w:rPr>
          <w:rFonts w:cstheme="minorHAnsi"/>
          <w:sz w:val="24"/>
          <w:szCs w:val="24"/>
        </w:rPr>
        <w:t>5</w:t>
      </w:r>
      <w:r w:rsidR="00DC65EC">
        <w:rPr>
          <w:rFonts w:cstheme="minorHAnsi"/>
          <w:sz w:val="24"/>
          <w:szCs w:val="24"/>
        </w:rPr>
        <w:t xml:space="preserve"> a č. </w:t>
      </w:r>
      <w:r w:rsidR="00362281">
        <w:rPr>
          <w:rFonts w:cstheme="minorHAnsi"/>
          <w:sz w:val="24"/>
          <w:szCs w:val="24"/>
        </w:rPr>
        <w:t>6</w:t>
      </w:r>
      <w:r w:rsidR="002B7DA6" w:rsidRPr="001D7DA1">
        <w:rPr>
          <w:rFonts w:cstheme="minorHAnsi"/>
          <w:sz w:val="24"/>
          <w:szCs w:val="24"/>
        </w:rPr>
        <w:t>, v rámci něhož byli oba pánové pozváni.</w:t>
      </w:r>
    </w:p>
    <w:p w14:paraId="3E8BF28E" w14:textId="3CBFFF68" w:rsidR="00CB7D2A" w:rsidRPr="001D7DA1" w:rsidRDefault="00216C0A" w:rsidP="009954C4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>P</w:t>
      </w:r>
      <w:r w:rsidR="00CB7D2A" w:rsidRPr="001D7DA1">
        <w:rPr>
          <w:rFonts w:cstheme="minorHAnsi"/>
          <w:sz w:val="24"/>
          <w:szCs w:val="24"/>
        </w:rPr>
        <w:t>aní předsedkyně</w:t>
      </w:r>
      <w:r w:rsidR="006B1716" w:rsidRPr="001D7DA1">
        <w:rPr>
          <w:rFonts w:cstheme="minorHAnsi"/>
          <w:sz w:val="24"/>
          <w:szCs w:val="24"/>
        </w:rPr>
        <w:t xml:space="preserve"> dala</w:t>
      </w:r>
      <w:r w:rsidR="00CB7D2A" w:rsidRPr="001D7DA1">
        <w:rPr>
          <w:rFonts w:cstheme="minorHAnsi"/>
          <w:sz w:val="24"/>
          <w:szCs w:val="24"/>
        </w:rPr>
        <w:t xml:space="preserve"> hlasovat o </w:t>
      </w:r>
      <w:r w:rsidR="00C22C7D" w:rsidRPr="001D7DA1">
        <w:rPr>
          <w:rFonts w:cstheme="minorHAnsi"/>
          <w:sz w:val="24"/>
          <w:szCs w:val="24"/>
        </w:rPr>
        <w:t xml:space="preserve">takto </w:t>
      </w:r>
      <w:r w:rsidR="00CB7D2A" w:rsidRPr="001D7DA1">
        <w:rPr>
          <w:rFonts w:cstheme="minorHAnsi"/>
          <w:sz w:val="24"/>
          <w:szCs w:val="24"/>
        </w:rPr>
        <w:t>navrženém programu jednání.</w:t>
      </w:r>
    </w:p>
    <w:p w14:paraId="002B0033" w14:textId="0CB35DED" w:rsidR="00CB7D2A" w:rsidRPr="001D7DA1" w:rsidRDefault="00CB7D2A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9C1660E" w14:textId="458C7C71" w:rsidR="00CB7D2A" w:rsidRPr="001D7DA1" w:rsidRDefault="00CB7D2A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 xml:space="preserve">PRO – </w:t>
      </w:r>
      <w:r w:rsidR="00C22C7D" w:rsidRPr="001D7DA1">
        <w:rPr>
          <w:rFonts w:cstheme="minorHAnsi"/>
          <w:sz w:val="24"/>
          <w:szCs w:val="24"/>
        </w:rPr>
        <w:t>pět</w:t>
      </w:r>
      <w:r w:rsidR="002B7DA6" w:rsidRPr="001D7DA1">
        <w:rPr>
          <w:rFonts w:cstheme="minorHAnsi"/>
          <w:sz w:val="24"/>
          <w:szCs w:val="24"/>
        </w:rPr>
        <w:t xml:space="preserve"> </w:t>
      </w:r>
      <w:r w:rsidRPr="001D7DA1">
        <w:rPr>
          <w:rFonts w:cstheme="minorHAnsi"/>
          <w:sz w:val="24"/>
          <w:szCs w:val="24"/>
        </w:rPr>
        <w:t>členů Výboru (</w:t>
      </w:r>
      <w:r w:rsidR="00C22C7D" w:rsidRPr="001D7DA1">
        <w:rPr>
          <w:rFonts w:cstheme="minorHAnsi"/>
          <w:sz w:val="24"/>
          <w:szCs w:val="24"/>
        </w:rPr>
        <w:t>5</w:t>
      </w:r>
      <w:r w:rsidR="00CC5893" w:rsidRPr="001D7DA1">
        <w:rPr>
          <w:rFonts w:cstheme="minorHAnsi"/>
          <w:sz w:val="24"/>
          <w:szCs w:val="24"/>
        </w:rPr>
        <w:t xml:space="preserve">)     </w:t>
      </w:r>
      <w:r w:rsidRPr="001D7DA1">
        <w:rPr>
          <w:rFonts w:cstheme="minorHAnsi"/>
          <w:sz w:val="24"/>
          <w:szCs w:val="24"/>
        </w:rPr>
        <w:t>PROTI – nikdo (0)</w:t>
      </w:r>
      <w:r w:rsidRPr="001D7DA1">
        <w:rPr>
          <w:rFonts w:cstheme="minorHAnsi"/>
          <w:sz w:val="24"/>
          <w:szCs w:val="24"/>
        </w:rPr>
        <w:tab/>
      </w:r>
      <w:r w:rsidR="00CC5893" w:rsidRPr="001D7DA1">
        <w:rPr>
          <w:rFonts w:cstheme="minorHAnsi"/>
          <w:sz w:val="24"/>
          <w:szCs w:val="24"/>
        </w:rPr>
        <w:t xml:space="preserve">   ZDRŽEL SE – nikdo (0)</w:t>
      </w:r>
      <w:r w:rsidRPr="001D7DA1">
        <w:rPr>
          <w:rFonts w:cstheme="minorHAnsi"/>
          <w:sz w:val="24"/>
          <w:szCs w:val="24"/>
        </w:rPr>
        <w:tab/>
      </w:r>
      <w:r w:rsidRPr="001D7DA1">
        <w:rPr>
          <w:rFonts w:cstheme="minorHAnsi"/>
          <w:b/>
          <w:sz w:val="24"/>
          <w:szCs w:val="24"/>
        </w:rPr>
        <w:t>PŘIJATO</w:t>
      </w:r>
    </w:p>
    <w:p w14:paraId="12B6AE85" w14:textId="45539C84" w:rsidR="0054689C" w:rsidRDefault="005468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A83EF6" w14:textId="7ED4E404" w:rsidR="00DC65EC" w:rsidRPr="001D7DA1" w:rsidRDefault="009954C4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Úvodem rovněž</w:t>
      </w:r>
      <w:r w:rsidR="00DC65EC">
        <w:rPr>
          <w:rFonts w:cstheme="minorHAnsi"/>
          <w:sz w:val="24"/>
          <w:szCs w:val="24"/>
        </w:rPr>
        <w:t xml:space="preserve"> paní předsedkyně poděkovala všem členům za jejich celoroční práci pro Výbor.</w:t>
      </w:r>
    </w:p>
    <w:p w14:paraId="18FFECC0" w14:textId="4F86D742" w:rsidR="00CB7D2A" w:rsidRPr="001D7DA1" w:rsidRDefault="0054689C" w:rsidP="009954C4">
      <w:pPr>
        <w:spacing w:line="360" w:lineRule="auto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lastRenderedPageBreak/>
        <w:t xml:space="preserve">2. </w:t>
      </w:r>
      <w:r w:rsidR="002B7DA6" w:rsidRPr="001D7DA1">
        <w:rPr>
          <w:rFonts w:cstheme="minorHAnsi"/>
          <w:b/>
          <w:sz w:val="24"/>
          <w:szCs w:val="24"/>
        </w:rPr>
        <w:t>Schválení zápisu</w:t>
      </w:r>
      <w:r w:rsidR="00CC5893" w:rsidRPr="001D7DA1">
        <w:rPr>
          <w:rFonts w:cstheme="minorHAnsi"/>
          <w:b/>
          <w:sz w:val="24"/>
          <w:szCs w:val="24"/>
        </w:rPr>
        <w:t xml:space="preserve"> č. </w:t>
      </w:r>
      <w:r w:rsidR="00DC65EC">
        <w:rPr>
          <w:rFonts w:cstheme="minorHAnsi"/>
          <w:b/>
          <w:sz w:val="24"/>
          <w:szCs w:val="24"/>
        </w:rPr>
        <w:t>9</w:t>
      </w:r>
      <w:r w:rsidR="00CC5893" w:rsidRPr="001D7DA1">
        <w:rPr>
          <w:rFonts w:cstheme="minorHAnsi"/>
          <w:b/>
          <w:sz w:val="24"/>
          <w:szCs w:val="24"/>
        </w:rPr>
        <w:t>/</w:t>
      </w:r>
      <w:r w:rsidR="002B7DA6" w:rsidRPr="001D7DA1">
        <w:rPr>
          <w:rFonts w:cstheme="minorHAnsi"/>
          <w:b/>
          <w:sz w:val="24"/>
          <w:szCs w:val="24"/>
        </w:rPr>
        <w:t>2</w:t>
      </w:r>
      <w:r w:rsidR="00DC65EC">
        <w:rPr>
          <w:rFonts w:cstheme="minorHAnsi"/>
          <w:b/>
          <w:sz w:val="24"/>
          <w:szCs w:val="24"/>
        </w:rPr>
        <w:t>6</w:t>
      </w:r>
      <w:r w:rsidR="00CC5893" w:rsidRPr="001D7DA1">
        <w:rPr>
          <w:rFonts w:cstheme="minorHAnsi"/>
          <w:b/>
          <w:sz w:val="24"/>
          <w:szCs w:val="24"/>
        </w:rPr>
        <w:t xml:space="preserve"> a</w:t>
      </w:r>
      <w:r w:rsidR="002B7DA6" w:rsidRPr="001D7DA1">
        <w:rPr>
          <w:rFonts w:cstheme="minorHAnsi"/>
          <w:b/>
          <w:sz w:val="24"/>
          <w:szCs w:val="24"/>
        </w:rPr>
        <w:t xml:space="preserve"> </w:t>
      </w:r>
      <w:r w:rsidR="00CC5893" w:rsidRPr="001D7DA1">
        <w:rPr>
          <w:rFonts w:cstheme="minorHAnsi"/>
          <w:b/>
          <w:sz w:val="24"/>
          <w:szCs w:val="24"/>
        </w:rPr>
        <w:t>zvolení ověřovatele zápisu</w:t>
      </w:r>
      <w:r w:rsidR="00B1484D" w:rsidRPr="001D7DA1">
        <w:rPr>
          <w:rFonts w:cstheme="minorHAnsi"/>
          <w:b/>
          <w:sz w:val="24"/>
          <w:szCs w:val="24"/>
        </w:rPr>
        <w:t xml:space="preserve"> č. </w:t>
      </w:r>
      <w:r w:rsidR="00DC65EC">
        <w:rPr>
          <w:rFonts w:cstheme="minorHAnsi"/>
          <w:b/>
          <w:sz w:val="24"/>
          <w:szCs w:val="24"/>
        </w:rPr>
        <w:t>10</w:t>
      </w:r>
      <w:r w:rsidR="00B1484D" w:rsidRPr="001D7DA1">
        <w:rPr>
          <w:rFonts w:cstheme="minorHAnsi"/>
          <w:b/>
          <w:sz w:val="24"/>
          <w:szCs w:val="24"/>
        </w:rPr>
        <w:t>/2</w:t>
      </w:r>
      <w:r w:rsidR="00DC65EC">
        <w:rPr>
          <w:rFonts w:cstheme="minorHAnsi"/>
          <w:b/>
          <w:sz w:val="24"/>
          <w:szCs w:val="24"/>
        </w:rPr>
        <w:t>7</w:t>
      </w:r>
    </w:p>
    <w:p w14:paraId="375151DE" w14:textId="45BE8F75" w:rsidR="00CC5893" w:rsidRPr="001D7DA1" w:rsidRDefault="00CC5893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8D5F74D" w14:textId="622E2962" w:rsidR="002B7DA6" w:rsidRPr="001D7DA1" w:rsidRDefault="00216C0A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 xml:space="preserve">Výbor dále hlasoval </w:t>
      </w:r>
      <w:r w:rsidR="006A5D4A" w:rsidRPr="001D7DA1">
        <w:rPr>
          <w:rFonts w:cstheme="minorHAnsi"/>
          <w:sz w:val="24"/>
          <w:szCs w:val="24"/>
        </w:rPr>
        <w:t xml:space="preserve">o </w:t>
      </w:r>
      <w:r w:rsidR="002B7DA6" w:rsidRPr="001D7DA1">
        <w:rPr>
          <w:rFonts w:cstheme="minorHAnsi"/>
          <w:sz w:val="24"/>
          <w:szCs w:val="24"/>
        </w:rPr>
        <w:t>předem rozeslaném znění zápisu</w:t>
      </w:r>
      <w:r w:rsidRPr="001D7DA1">
        <w:rPr>
          <w:rFonts w:cstheme="minorHAnsi"/>
          <w:sz w:val="24"/>
          <w:szCs w:val="24"/>
        </w:rPr>
        <w:t xml:space="preserve"> z jednání č. </w:t>
      </w:r>
      <w:r w:rsidR="00DC65EC">
        <w:rPr>
          <w:rFonts w:cstheme="minorHAnsi"/>
          <w:sz w:val="24"/>
          <w:szCs w:val="24"/>
        </w:rPr>
        <w:t>9</w:t>
      </w:r>
      <w:r w:rsidR="006A5D4A" w:rsidRPr="001D7DA1">
        <w:rPr>
          <w:rFonts w:cstheme="minorHAnsi"/>
          <w:sz w:val="24"/>
          <w:szCs w:val="24"/>
        </w:rPr>
        <w:t>.</w:t>
      </w:r>
    </w:p>
    <w:p w14:paraId="07ADA5BA" w14:textId="77777777" w:rsidR="006A5D4A" w:rsidRPr="001D7DA1" w:rsidRDefault="006A5D4A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8C68F9E" w14:textId="77777777" w:rsidR="00C22C7D" w:rsidRPr="001D7DA1" w:rsidRDefault="00C22C7D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>PRO – pět členů Výboru (5)     PROTI – nikdo (0)</w:t>
      </w:r>
      <w:r w:rsidRPr="001D7DA1">
        <w:rPr>
          <w:rFonts w:cstheme="minorHAnsi"/>
          <w:sz w:val="24"/>
          <w:szCs w:val="24"/>
        </w:rPr>
        <w:tab/>
        <w:t xml:space="preserve">   ZDRŽEL SE – nikdo (0)</w:t>
      </w:r>
      <w:r w:rsidRPr="001D7DA1">
        <w:rPr>
          <w:rFonts w:cstheme="minorHAnsi"/>
          <w:sz w:val="24"/>
          <w:szCs w:val="24"/>
        </w:rPr>
        <w:tab/>
      </w:r>
      <w:r w:rsidRPr="001D7DA1">
        <w:rPr>
          <w:rFonts w:cstheme="minorHAnsi"/>
          <w:b/>
          <w:sz w:val="24"/>
          <w:szCs w:val="24"/>
        </w:rPr>
        <w:t>PŘIJATO</w:t>
      </w:r>
    </w:p>
    <w:p w14:paraId="23EB2B64" w14:textId="77777777" w:rsidR="00216C0A" w:rsidRPr="001D7DA1" w:rsidRDefault="00216C0A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C00E100" w14:textId="6A61A934" w:rsidR="00CC5893" w:rsidRPr="001D7DA1" w:rsidRDefault="00CC5893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>Za ověřovatele zápisu z</w:t>
      </w:r>
      <w:r w:rsidR="00583AA2" w:rsidRPr="001D7DA1">
        <w:rPr>
          <w:rFonts w:cstheme="minorHAnsi"/>
          <w:sz w:val="24"/>
          <w:szCs w:val="24"/>
        </w:rPr>
        <w:t xml:space="preserve"> </w:t>
      </w:r>
      <w:r w:rsidRPr="001D7DA1">
        <w:rPr>
          <w:rFonts w:cstheme="minorHAnsi"/>
          <w:sz w:val="24"/>
          <w:szCs w:val="24"/>
        </w:rPr>
        <w:t xml:space="preserve">jednání </w:t>
      </w:r>
      <w:r w:rsidR="001D0D7D" w:rsidRPr="001D7DA1">
        <w:rPr>
          <w:rFonts w:cstheme="minorHAnsi"/>
          <w:sz w:val="24"/>
          <w:szCs w:val="24"/>
        </w:rPr>
        <w:t xml:space="preserve">č. </w:t>
      </w:r>
      <w:r w:rsidR="00F128CF">
        <w:rPr>
          <w:rFonts w:cstheme="minorHAnsi"/>
          <w:sz w:val="24"/>
          <w:szCs w:val="24"/>
        </w:rPr>
        <w:t>10</w:t>
      </w:r>
      <w:r w:rsidR="001D0D7D" w:rsidRPr="001D7DA1">
        <w:rPr>
          <w:rFonts w:cstheme="minorHAnsi"/>
          <w:sz w:val="24"/>
          <w:szCs w:val="24"/>
        </w:rPr>
        <w:t xml:space="preserve"> </w:t>
      </w:r>
      <w:r w:rsidRPr="001D7DA1">
        <w:rPr>
          <w:rFonts w:cstheme="minorHAnsi"/>
          <w:sz w:val="24"/>
          <w:szCs w:val="24"/>
        </w:rPr>
        <w:t>navrhla paní předsedkyně pan</w:t>
      </w:r>
      <w:r w:rsidR="00DC65EC">
        <w:rPr>
          <w:rFonts w:cstheme="minorHAnsi"/>
          <w:sz w:val="24"/>
          <w:szCs w:val="24"/>
        </w:rPr>
        <w:t>a</w:t>
      </w:r>
      <w:r w:rsidR="00C22C7D" w:rsidRPr="001D7DA1">
        <w:rPr>
          <w:rFonts w:cstheme="minorHAnsi"/>
          <w:sz w:val="24"/>
          <w:szCs w:val="24"/>
        </w:rPr>
        <w:t xml:space="preserve"> </w:t>
      </w:r>
      <w:r w:rsidR="00DC65EC">
        <w:rPr>
          <w:rFonts w:cstheme="minorHAnsi"/>
          <w:sz w:val="24"/>
          <w:szCs w:val="24"/>
        </w:rPr>
        <w:t>Filipa Kračmana, který</w:t>
      </w:r>
      <w:r w:rsidR="00634140" w:rsidRPr="001D7DA1">
        <w:rPr>
          <w:rFonts w:cstheme="minorHAnsi"/>
          <w:sz w:val="24"/>
          <w:szCs w:val="24"/>
        </w:rPr>
        <w:t xml:space="preserve"> nominaci přijal.</w:t>
      </w:r>
    </w:p>
    <w:p w14:paraId="6834D1BA" w14:textId="77777777" w:rsidR="00D70339" w:rsidRPr="001D7DA1" w:rsidRDefault="00D70339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BB21014" w14:textId="382A214C" w:rsidR="00CC5893" w:rsidRPr="001D7DA1" w:rsidRDefault="00CC5893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 xml:space="preserve">PRO – </w:t>
      </w:r>
      <w:r w:rsidR="00C22C7D" w:rsidRPr="001D7DA1">
        <w:rPr>
          <w:rFonts w:cstheme="minorHAnsi"/>
          <w:sz w:val="24"/>
          <w:szCs w:val="24"/>
        </w:rPr>
        <w:t>čtyři členové</w:t>
      </w:r>
      <w:r w:rsidRPr="001D7DA1">
        <w:rPr>
          <w:rFonts w:cstheme="minorHAnsi"/>
          <w:sz w:val="24"/>
          <w:szCs w:val="24"/>
        </w:rPr>
        <w:t xml:space="preserve"> Výboru (</w:t>
      </w:r>
      <w:r w:rsidR="00C22C7D" w:rsidRPr="001D7DA1">
        <w:rPr>
          <w:rFonts w:cstheme="minorHAnsi"/>
          <w:sz w:val="24"/>
          <w:szCs w:val="24"/>
        </w:rPr>
        <w:t>4</w:t>
      </w:r>
      <w:r w:rsidRPr="001D7DA1">
        <w:rPr>
          <w:rFonts w:cstheme="minorHAnsi"/>
          <w:sz w:val="24"/>
          <w:szCs w:val="24"/>
        </w:rPr>
        <w:t>)     PROTI – nikdo (0)</w:t>
      </w:r>
      <w:r w:rsidRPr="001D7DA1">
        <w:rPr>
          <w:rFonts w:cstheme="minorHAnsi"/>
          <w:sz w:val="24"/>
          <w:szCs w:val="24"/>
        </w:rPr>
        <w:tab/>
        <w:t xml:space="preserve">   ZDRŽEL SE – </w:t>
      </w:r>
      <w:r w:rsidR="00216C0A" w:rsidRPr="001D7DA1">
        <w:rPr>
          <w:rFonts w:cstheme="minorHAnsi"/>
          <w:sz w:val="24"/>
          <w:szCs w:val="24"/>
        </w:rPr>
        <w:t xml:space="preserve">jeden </w:t>
      </w:r>
      <w:r w:rsidRPr="001D7DA1">
        <w:rPr>
          <w:rFonts w:cstheme="minorHAnsi"/>
          <w:sz w:val="24"/>
          <w:szCs w:val="24"/>
        </w:rPr>
        <w:t>(</w:t>
      </w:r>
      <w:r w:rsidR="00216C0A" w:rsidRPr="001D7DA1">
        <w:rPr>
          <w:rFonts w:cstheme="minorHAnsi"/>
          <w:sz w:val="24"/>
          <w:szCs w:val="24"/>
        </w:rPr>
        <w:t>1</w:t>
      </w:r>
      <w:r w:rsidRPr="001D7DA1">
        <w:rPr>
          <w:rFonts w:cstheme="minorHAnsi"/>
          <w:sz w:val="24"/>
          <w:szCs w:val="24"/>
        </w:rPr>
        <w:t>)</w:t>
      </w:r>
      <w:r w:rsidR="00B1484D" w:rsidRPr="001D7DA1">
        <w:rPr>
          <w:rFonts w:cstheme="minorHAnsi"/>
          <w:sz w:val="24"/>
          <w:szCs w:val="24"/>
        </w:rPr>
        <w:tab/>
      </w:r>
      <w:r w:rsidRPr="001D7DA1">
        <w:rPr>
          <w:rFonts w:cstheme="minorHAnsi"/>
          <w:sz w:val="24"/>
          <w:szCs w:val="24"/>
        </w:rPr>
        <w:t>PŘIJATO</w:t>
      </w:r>
    </w:p>
    <w:p w14:paraId="4DF4876E" w14:textId="38550672" w:rsidR="00F9643C" w:rsidRPr="001D7DA1" w:rsidRDefault="00F9643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0C798F7" w14:textId="77777777" w:rsidR="00362281" w:rsidRPr="00362281" w:rsidRDefault="00362281" w:rsidP="009954C4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rPr>
          <w:rFonts w:cstheme="minorHAnsi"/>
          <w:b/>
          <w:color w:val="000000"/>
          <w:sz w:val="24"/>
          <w:szCs w:val="24"/>
        </w:rPr>
      </w:pPr>
      <w:r w:rsidRPr="00362281">
        <w:rPr>
          <w:rFonts w:cstheme="minorHAnsi"/>
          <w:b/>
          <w:sz w:val="24"/>
          <w:szCs w:val="24"/>
        </w:rPr>
        <w:t>6</w:t>
      </w:r>
      <w:r w:rsidR="00C22C7D" w:rsidRPr="00362281">
        <w:rPr>
          <w:rFonts w:cstheme="minorHAnsi"/>
          <w:b/>
          <w:sz w:val="24"/>
          <w:szCs w:val="24"/>
        </w:rPr>
        <w:t xml:space="preserve">. </w:t>
      </w:r>
      <w:r w:rsidRPr="00362281">
        <w:rPr>
          <w:rFonts w:cstheme="minorHAnsi"/>
          <w:b/>
          <w:color w:val="000000"/>
          <w:sz w:val="24"/>
          <w:szCs w:val="24"/>
        </w:rPr>
        <w:t>Padel – host výboru předseda České padelové federace</w:t>
      </w:r>
    </w:p>
    <w:p w14:paraId="4AB76174" w14:textId="42004E46" w:rsidR="007C7F7D" w:rsidRPr="001D7DA1" w:rsidRDefault="007C7F7D" w:rsidP="009954C4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rPr>
          <w:rFonts w:cstheme="minorHAnsi"/>
          <w:b/>
          <w:sz w:val="24"/>
          <w:szCs w:val="24"/>
        </w:rPr>
      </w:pPr>
    </w:p>
    <w:p w14:paraId="0C138B8B" w14:textId="03F9FB19" w:rsidR="000C5CEA" w:rsidRPr="001D7DA1" w:rsidRDefault="000C5CEA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7DA1">
        <w:rPr>
          <w:rFonts w:cstheme="minorHAnsi"/>
          <w:bCs/>
          <w:sz w:val="24"/>
          <w:szCs w:val="24"/>
        </w:rPr>
        <w:t>Bod byl před</w:t>
      </w:r>
      <w:r w:rsidR="00B25616" w:rsidRPr="001D7DA1">
        <w:rPr>
          <w:rFonts w:cstheme="minorHAnsi"/>
          <w:bCs/>
          <w:sz w:val="24"/>
          <w:szCs w:val="24"/>
        </w:rPr>
        <w:t>řazen</w:t>
      </w:r>
      <w:r w:rsidR="00362281">
        <w:rPr>
          <w:rFonts w:cstheme="minorHAnsi"/>
          <w:bCs/>
          <w:sz w:val="24"/>
          <w:szCs w:val="24"/>
        </w:rPr>
        <w:t xml:space="preserve"> z důvodu návštěvy hosta</w:t>
      </w:r>
      <w:r w:rsidRPr="001D7DA1">
        <w:rPr>
          <w:rFonts w:cstheme="minorHAnsi"/>
          <w:bCs/>
          <w:sz w:val="24"/>
          <w:szCs w:val="24"/>
        </w:rPr>
        <w:t xml:space="preserve">, </w:t>
      </w:r>
      <w:r w:rsidR="00362281">
        <w:rPr>
          <w:rFonts w:cstheme="minorHAnsi"/>
          <w:bCs/>
          <w:sz w:val="24"/>
          <w:szCs w:val="24"/>
        </w:rPr>
        <w:t>předsedy České padelové federace pana Milana Prokše.</w:t>
      </w:r>
    </w:p>
    <w:p w14:paraId="4128A624" w14:textId="118A5A7E" w:rsidR="000C5CEA" w:rsidRDefault="000C5CEA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03BE5EB5" w14:textId="2BD5C595" w:rsidR="007B6CDB" w:rsidRDefault="007B6CDB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Pan Prokš představil členům výboru sport „padel“ včetně jeho četných specifik, které jej odlišují od tenisu či podobných disciplín. Padel se standardně hraje na hřišti o velikosti 20 x 10 m, v létě 2023 bylo takové ohrazené hřiště dočasně postaveno na náměstí Republiky. Běžně jej hrají 4 osoby. Mezi výhody padelu patří snazší zaujetí i pro hráče pokročilejšího věku, i bez hlubšího sportovního zaměření, větší bezpečnost hry aj. Sport včetně zázemí by mohl být jednou z možných programových náplní komunitních akcí ve veřejném prostoru.</w:t>
      </w:r>
    </w:p>
    <w:p w14:paraId="4309B9F3" w14:textId="1E7ADC55" w:rsidR="007B6CDB" w:rsidRDefault="007B6CDB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6A63669E" w14:textId="6CBB6166" w:rsidR="007B6CDB" w:rsidRDefault="007B6CDB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Člen výboru pan Kračman sdílel své zkušenosti ze schvalovacích procesů jiných navrhovaných sportovišť, které ve veřejném prostoru narazily na přísné podmínky památkové ochrany i životního prostředí.</w:t>
      </w:r>
    </w:p>
    <w:p w14:paraId="6B9484AE" w14:textId="3393ECB5" w:rsidR="007B6CDB" w:rsidRDefault="007B6CDB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4CEC9FDD" w14:textId="7841DD4E" w:rsidR="007B6CDB" w:rsidRDefault="007B6CDB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Členové výboru ocenili</w:t>
      </w:r>
      <w:r w:rsidR="00F51045">
        <w:rPr>
          <w:rFonts w:cstheme="minorHAnsi"/>
          <w:bCs/>
          <w:sz w:val="24"/>
          <w:szCs w:val="24"/>
        </w:rPr>
        <w:t xml:space="preserve"> informace o padelu a předsedkyně doporučila</w:t>
      </w:r>
      <w:r>
        <w:rPr>
          <w:rFonts w:cstheme="minorHAnsi"/>
          <w:bCs/>
          <w:sz w:val="24"/>
          <w:szCs w:val="24"/>
        </w:rPr>
        <w:t xml:space="preserve">, aby byly rovněž představeny jednak Komisi kultury a sportu, </w:t>
      </w:r>
      <w:r w:rsidR="00F128CF">
        <w:rPr>
          <w:rFonts w:cstheme="minorHAnsi"/>
          <w:bCs/>
          <w:sz w:val="24"/>
          <w:szCs w:val="24"/>
        </w:rPr>
        <w:t xml:space="preserve">dále </w:t>
      </w:r>
      <w:r>
        <w:rPr>
          <w:rFonts w:cstheme="minorHAnsi"/>
          <w:bCs/>
          <w:sz w:val="24"/>
          <w:szCs w:val="24"/>
        </w:rPr>
        <w:t>Středisku sociálních služeb a Nadaci Pražské děti.</w:t>
      </w:r>
    </w:p>
    <w:p w14:paraId="587E7218" w14:textId="5744CB01" w:rsidR="00FC2BF7" w:rsidRDefault="00FC2BF7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052CBAC9" w14:textId="77777777" w:rsidR="009954C4" w:rsidRPr="001D7DA1" w:rsidRDefault="009954C4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4D50367" w14:textId="276E9608" w:rsidR="00FC2BF7" w:rsidRPr="001D7DA1" w:rsidRDefault="00FC2BF7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USNESENÍ</w:t>
      </w:r>
    </w:p>
    <w:p w14:paraId="20F1C970" w14:textId="7F33FCB1" w:rsidR="00FC2BF7" w:rsidRPr="001D7DA1" w:rsidRDefault="00FC2BF7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7DA1">
        <w:rPr>
          <w:rFonts w:cstheme="minorHAnsi"/>
          <w:bCs/>
          <w:sz w:val="24"/>
          <w:szCs w:val="24"/>
        </w:rPr>
        <w:t xml:space="preserve">Výbor proti vylidňování centra a pro podporu komunitního života </w:t>
      </w:r>
      <w:r w:rsidR="007B6CDB">
        <w:rPr>
          <w:rFonts w:cstheme="minorHAnsi"/>
          <w:bCs/>
          <w:sz w:val="24"/>
          <w:szCs w:val="24"/>
        </w:rPr>
        <w:t xml:space="preserve">se prostřednictvím předsedy České padelové federace seznámil se sportem „padel“; informace o sportu </w:t>
      </w:r>
      <w:r w:rsidRPr="001D7DA1">
        <w:rPr>
          <w:rFonts w:cstheme="minorHAnsi"/>
          <w:bCs/>
          <w:sz w:val="24"/>
          <w:szCs w:val="24"/>
        </w:rPr>
        <w:t xml:space="preserve">bere na vědomí </w:t>
      </w:r>
      <w:r w:rsidR="007B6CDB">
        <w:rPr>
          <w:rFonts w:cstheme="minorHAnsi"/>
          <w:bCs/>
          <w:sz w:val="24"/>
          <w:szCs w:val="24"/>
        </w:rPr>
        <w:t xml:space="preserve">a doporučuje je dále sdílet s Komisí kultury a sportu RMČ P1, Střediskem sociálních služeb a Nadací Pražské děti tak, aby se mohlo nejlépe nalézt využití pro hráče všech generací, jakožto i </w:t>
      </w:r>
      <w:r w:rsidR="00F128CF">
        <w:rPr>
          <w:rFonts w:cstheme="minorHAnsi"/>
          <w:bCs/>
          <w:sz w:val="24"/>
          <w:szCs w:val="24"/>
        </w:rPr>
        <w:t xml:space="preserve">případné </w:t>
      </w:r>
      <w:r w:rsidR="007B6CDB">
        <w:rPr>
          <w:rFonts w:cstheme="minorHAnsi"/>
          <w:bCs/>
          <w:sz w:val="24"/>
          <w:szCs w:val="24"/>
        </w:rPr>
        <w:t xml:space="preserve">umístění </w:t>
      </w:r>
      <w:r w:rsidR="00F128CF">
        <w:rPr>
          <w:rFonts w:cstheme="minorHAnsi"/>
          <w:bCs/>
          <w:sz w:val="24"/>
          <w:szCs w:val="24"/>
        </w:rPr>
        <w:t xml:space="preserve">sportoviště </w:t>
      </w:r>
      <w:r w:rsidR="007B6CDB">
        <w:rPr>
          <w:rFonts w:cstheme="minorHAnsi"/>
          <w:bCs/>
          <w:sz w:val="24"/>
          <w:szCs w:val="24"/>
        </w:rPr>
        <w:t>na území MČ Praha 1.</w:t>
      </w:r>
    </w:p>
    <w:p w14:paraId="1E3A5694" w14:textId="77777777" w:rsidR="00FC2BF7" w:rsidRPr="001D7DA1" w:rsidRDefault="00FC2BF7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6C9917F" w14:textId="79A2E45D" w:rsidR="00FC2BF7" w:rsidRPr="001D7DA1" w:rsidRDefault="00FC2BF7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 xml:space="preserve">PRO – </w:t>
      </w:r>
      <w:r w:rsidR="007B6CDB">
        <w:rPr>
          <w:rFonts w:cstheme="minorHAnsi"/>
          <w:sz w:val="24"/>
          <w:szCs w:val="24"/>
        </w:rPr>
        <w:t xml:space="preserve">pět </w:t>
      </w:r>
      <w:r w:rsidRPr="001D7DA1">
        <w:rPr>
          <w:rFonts w:cstheme="minorHAnsi"/>
          <w:sz w:val="24"/>
          <w:szCs w:val="24"/>
        </w:rPr>
        <w:t>členů Výboru (</w:t>
      </w:r>
      <w:r w:rsidR="007B6CDB">
        <w:rPr>
          <w:rFonts w:cstheme="minorHAnsi"/>
          <w:sz w:val="24"/>
          <w:szCs w:val="24"/>
        </w:rPr>
        <w:t>5</w:t>
      </w:r>
      <w:r w:rsidRPr="001D7DA1">
        <w:rPr>
          <w:rFonts w:cstheme="minorHAnsi"/>
          <w:sz w:val="24"/>
          <w:szCs w:val="24"/>
        </w:rPr>
        <w:t>)     PROTI – nikdo (0)</w:t>
      </w:r>
      <w:r w:rsidRPr="001D7DA1">
        <w:rPr>
          <w:rFonts w:cstheme="minorHAnsi"/>
          <w:sz w:val="24"/>
          <w:szCs w:val="24"/>
        </w:rPr>
        <w:tab/>
        <w:t xml:space="preserve">   ZDRŽEL SE – nikdo (0)</w:t>
      </w:r>
      <w:r w:rsidRPr="001D7DA1">
        <w:rPr>
          <w:rFonts w:cstheme="minorHAnsi"/>
          <w:sz w:val="24"/>
          <w:szCs w:val="24"/>
        </w:rPr>
        <w:tab/>
      </w:r>
      <w:r w:rsidRPr="001D7DA1">
        <w:rPr>
          <w:rFonts w:cstheme="minorHAnsi"/>
          <w:b/>
          <w:sz w:val="24"/>
          <w:szCs w:val="24"/>
        </w:rPr>
        <w:t>PŘIJATO</w:t>
      </w:r>
    </w:p>
    <w:p w14:paraId="4295B637" w14:textId="7BA41639" w:rsidR="00FC2BF7" w:rsidRPr="001D7DA1" w:rsidRDefault="00FC2BF7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12444595" w14:textId="77777777" w:rsidR="001F7D4A" w:rsidRPr="001D7DA1" w:rsidRDefault="001F7D4A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738B441" w14:textId="2BF0F020" w:rsidR="00C22C7D" w:rsidRPr="001D7DA1" w:rsidRDefault="007B6CDB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C22C7D" w:rsidRPr="001D7DA1">
        <w:rPr>
          <w:rFonts w:cstheme="minorHAnsi"/>
          <w:b/>
          <w:sz w:val="24"/>
          <w:szCs w:val="24"/>
        </w:rPr>
        <w:t xml:space="preserve">. </w:t>
      </w:r>
      <w:r w:rsidRPr="001D7DA1">
        <w:rPr>
          <w:rFonts w:cstheme="minorHAnsi"/>
          <w:b/>
          <w:sz w:val="24"/>
          <w:szCs w:val="24"/>
        </w:rPr>
        <w:t>Bytový fond MČ Praha 1</w:t>
      </w:r>
    </w:p>
    <w:p w14:paraId="2B9F4E47" w14:textId="5561AED5" w:rsidR="00032742" w:rsidRDefault="00032742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F7CF5C0" w14:textId="040CFC45" w:rsidR="007B6CDB" w:rsidRDefault="00F72778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F72778">
        <w:rPr>
          <w:rFonts w:cstheme="minorHAnsi"/>
          <w:sz w:val="24"/>
          <w:szCs w:val="24"/>
        </w:rPr>
        <w:t xml:space="preserve">Host </w:t>
      </w:r>
      <w:r>
        <w:rPr>
          <w:rFonts w:cstheme="minorHAnsi"/>
          <w:sz w:val="24"/>
          <w:szCs w:val="24"/>
        </w:rPr>
        <w:t>výboru pan Mgr. Petr Bulla se zapojil do diskuse se členy Výboru ohledně bytového fondu ve správě MČ Praha 1 zejména s ohledem na problematiku krátkodobého ubytování.</w:t>
      </w:r>
    </w:p>
    <w:p w14:paraId="01368982" w14:textId="3224B71E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591D503" w14:textId="3F94F403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Smlouvy o pronájmu bytů jsou ze strany MČ Praha 1 uzavírány na dobu určitou či neurčitou, přičemž</w:t>
      </w:r>
      <w:r w:rsidR="0058356B">
        <w:rPr>
          <w:rFonts w:cstheme="minorHAnsi"/>
          <w:sz w:val="24"/>
          <w:szCs w:val="24"/>
        </w:rPr>
        <w:t xml:space="preserve"> mezi uzavřenými smlouvami</w:t>
      </w:r>
      <w:r>
        <w:rPr>
          <w:rFonts w:cstheme="minorHAnsi"/>
          <w:sz w:val="24"/>
          <w:szCs w:val="24"/>
        </w:rPr>
        <w:t xml:space="preserve"> převažují ty na dobu neurčitou, vždy dle usnesení Rady městské části. Jedním z faktorů je i využití bytu – např. byty pro sociální účely bývají primárně na dobu určitou, pro preferované profese po dobu trvání služebního poměru aj.</w:t>
      </w:r>
    </w:p>
    <w:p w14:paraId="1E71BF30" w14:textId="10F2008B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F0B8294" w14:textId="5EA2717F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 tomu pan MUDr. Votoček připomněl, že od roku 2003 se začaly byty přidělovat zejména na dobu určitou, která mj. na rozdíl od doby neurčité neumožňovala zahrnout byty do privatizačních řízení.</w:t>
      </w:r>
    </w:p>
    <w:p w14:paraId="6AB6866D" w14:textId="026E7F31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41230E6" w14:textId="6129F4D7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Kontrola případného přepronajímání bytů na krátkodobé </w:t>
      </w:r>
      <w:r w:rsidR="009E6782">
        <w:rPr>
          <w:rFonts w:cstheme="minorHAnsi"/>
          <w:sz w:val="24"/>
          <w:szCs w:val="24"/>
        </w:rPr>
        <w:t>ubytování</w:t>
      </w:r>
      <w:r>
        <w:rPr>
          <w:rFonts w:cstheme="minorHAnsi"/>
          <w:sz w:val="24"/>
          <w:szCs w:val="24"/>
        </w:rPr>
        <w:t xml:space="preserve"> probíhá pouze občas na základě kvalifikovaných podnětů, neboť příslušný odbor nemá kapacity na širší </w:t>
      </w:r>
      <w:r w:rsidR="0058356B">
        <w:rPr>
          <w:rFonts w:cstheme="minorHAnsi"/>
          <w:sz w:val="24"/>
          <w:szCs w:val="24"/>
        </w:rPr>
        <w:t xml:space="preserve">namátkové </w:t>
      </w:r>
      <w:r>
        <w:rPr>
          <w:rFonts w:cstheme="minorHAnsi"/>
          <w:sz w:val="24"/>
          <w:szCs w:val="24"/>
        </w:rPr>
        <w:t>kontroly. Kvalifikovaným podnětem se rozumí podání ztotožnitelné osoby, např. souseda příslušného bytu, nikoliv anonymní udání. Nejde tak o systematické opatření, ale jen o ad hoc kontroly v jednotlivých případech. V rámci odboru majetkové správy není žádný zaměstnanec primárně vyčleněný na tento typ kontroly dodržování pravidel nájemní smlouvy. Hlavním smyslem odboru je správa majetku a zajištění výnosu z něj plynoucího, od čehož se přímo neodvíjí kontrola provozu krátkodobého ubytování.</w:t>
      </w:r>
    </w:p>
    <w:p w14:paraId="5B94DB5E" w14:textId="0286200C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případě, že je krátkodobé ubytování prokázáno, se postupuje dohodou, nejčastěji vedoucí k ukončení nájemního vztahu. Ten může obnášet i soudní spory, kdy druhá strana napadne výpověď z nájmu jako neplatnou.</w:t>
      </w:r>
    </w:p>
    <w:p w14:paraId="6E882E12" w14:textId="239435FA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7E76D53" w14:textId="5130EA22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Kontrolu bytů mohou provádět pouze zástupci pronajímatele, v tomto případě oprávnění zástupci Odboru technic</w:t>
      </w:r>
      <w:r w:rsidR="0058356B">
        <w:rPr>
          <w:rFonts w:cstheme="minorHAnsi"/>
          <w:sz w:val="24"/>
          <w:szCs w:val="24"/>
        </w:rPr>
        <w:t>ké a majetkové správy po splnění</w:t>
      </w:r>
      <w:r>
        <w:rPr>
          <w:rFonts w:cstheme="minorHAnsi"/>
          <w:sz w:val="24"/>
          <w:szCs w:val="24"/>
        </w:rPr>
        <w:t xml:space="preserve"> příslušných náležitostí, </w:t>
      </w:r>
      <w:r w:rsidR="0058356B">
        <w:rPr>
          <w:rFonts w:cstheme="minorHAnsi"/>
          <w:sz w:val="24"/>
          <w:szCs w:val="24"/>
        </w:rPr>
        <w:t>za pře</w:t>
      </w:r>
      <w:r w:rsidR="00497553">
        <w:rPr>
          <w:rFonts w:cstheme="minorHAnsi"/>
          <w:sz w:val="24"/>
          <w:szCs w:val="24"/>
        </w:rPr>
        <w:t>dpo</w:t>
      </w:r>
      <w:r w:rsidR="0058356B">
        <w:rPr>
          <w:rFonts w:cstheme="minorHAnsi"/>
          <w:sz w:val="24"/>
          <w:szCs w:val="24"/>
        </w:rPr>
        <w:t xml:space="preserve">kladu </w:t>
      </w:r>
      <w:r>
        <w:rPr>
          <w:rFonts w:cstheme="minorHAnsi"/>
          <w:sz w:val="24"/>
          <w:szCs w:val="24"/>
        </w:rPr>
        <w:t xml:space="preserve">nahlášení </w:t>
      </w:r>
      <w:r w:rsidR="0058356B">
        <w:rPr>
          <w:rFonts w:cstheme="minorHAnsi"/>
          <w:sz w:val="24"/>
          <w:szCs w:val="24"/>
        </w:rPr>
        <w:t xml:space="preserve">kontroly </w:t>
      </w:r>
      <w:r>
        <w:rPr>
          <w:rFonts w:cstheme="minorHAnsi"/>
          <w:sz w:val="24"/>
          <w:szCs w:val="24"/>
        </w:rPr>
        <w:t xml:space="preserve">dopředu aj. Není možné, aby </w:t>
      </w:r>
      <w:r w:rsidR="00497553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ontrolu prováděli např. členové Výboru či politické reprezentace MČ Praha 1.</w:t>
      </w:r>
    </w:p>
    <w:p w14:paraId="3D7AA7F6" w14:textId="6CE873EE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CB45F62" w14:textId="72682177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databázi Agendio a systému IDES jsou evidovány všechny související smlouvy – o pronájmech, privatizaci aj. Nicméně z této evidence nelze vytipovat, v rámci kterých domů, potažmo SVJ může spíše převažovat či se vyskytovat krátkodobé ubytování. SVJ souvisejících vlastnicky s MČ Praha 1 je na území obvodu 370.</w:t>
      </w:r>
    </w:p>
    <w:p w14:paraId="1FD8BFA1" w14:textId="49177604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4174C80" w14:textId="0FB14880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plodné diskusi členové Výboru poděkovali panu Bullovi za jeho čas a cenné informace a hlasovali o následujícím usnesení.</w:t>
      </w:r>
    </w:p>
    <w:p w14:paraId="35D4EA3B" w14:textId="3461AFB3" w:rsidR="0006049C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D5FA937" w14:textId="77777777" w:rsidR="0006049C" w:rsidRPr="001D7DA1" w:rsidRDefault="0006049C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USNESENÍ</w:t>
      </w:r>
    </w:p>
    <w:p w14:paraId="49EB6B49" w14:textId="0BD0820F" w:rsidR="0006049C" w:rsidRPr="001D7DA1" w:rsidRDefault="0006049C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7DA1">
        <w:rPr>
          <w:rFonts w:cstheme="minorHAnsi"/>
          <w:bCs/>
          <w:sz w:val="24"/>
          <w:szCs w:val="24"/>
        </w:rPr>
        <w:t xml:space="preserve">Výbor proti vylidňování centra a pro podporu komunitního života </w:t>
      </w:r>
      <w:r>
        <w:rPr>
          <w:rFonts w:cstheme="minorHAnsi"/>
          <w:bCs/>
          <w:sz w:val="24"/>
          <w:szCs w:val="24"/>
        </w:rPr>
        <w:t xml:space="preserve">bere na vědomí informace poskytnuté Mgr. Petrem Bullou a </w:t>
      </w:r>
      <w:r w:rsidR="009954C4">
        <w:rPr>
          <w:rFonts w:cstheme="minorHAnsi"/>
          <w:bCs/>
          <w:sz w:val="24"/>
          <w:szCs w:val="24"/>
        </w:rPr>
        <w:t>doporučuje do budoucna vytv</w:t>
      </w:r>
      <w:r w:rsidR="0058356B">
        <w:rPr>
          <w:rFonts w:cstheme="minorHAnsi"/>
          <w:bCs/>
          <w:sz w:val="24"/>
          <w:szCs w:val="24"/>
        </w:rPr>
        <w:t>ořit v rámci evidenčních systémů</w:t>
      </w:r>
      <w:r w:rsidR="009954C4">
        <w:rPr>
          <w:rFonts w:cstheme="minorHAnsi"/>
          <w:bCs/>
          <w:sz w:val="24"/>
          <w:szCs w:val="24"/>
        </w:rPr>
        <w:t xml:space="preserve"> Odboru technické a majetkové správy i evidenci stížností na provoz krátkodobého ubytování</w:t>
      </w:r>
      <w:r w:rsidR="0058356B">
        <w:rPr>
          <w:rFonts w:cstheme="minorHAnsi"/>
          <w:bCs/>
          <w:sz w:val="24"/>
          <w:szCs w:val="24"/>
        </w:rPr>
        <w:t xml:space="preserve"> v jednotlivých domech či bytech</w:t>
      </w:r>
      <w:r w:rsidR="009954C4">
        <w:rPr>
          <w:rFonts w:cstheme="minorHAnsi"/>
          <w:bCs/>
          <w:sz w:val="24"/>
          <w:szCs w:val="24"/>
        </w:rPr>
        <w:t>.</w:t>
      </w:r>
    </w:p>
    <w:p w14:paraId="677FB439" w14:textId="77777777" w:rsidR="0006049C" w:rsidRPr="001D7DA1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931CD58" w14:textId="77777777" w:rsidR="0006049C" w:rsidRPr="001D7DA1" w:rsidRDefault="0006049C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 xml:space="preserve">PRO – </w:t>
      </w:r>
      <w:r>
        <w:rPr>
          <w:rFonts w:cstheme="minorHAnsi"/>
          <w:sz w:val="24"/>
          <w:szCs w:val="24"/>
        </w:rPr>
        <w:t xml:space="preserve">pět </w:t>
      </w:r>
      <w:r w:rsidRPr="001D7DA1">
        <w:rPr>
          <w:rFonts w:cstheme="minorHAnsi"/>
          <w:sz w:val="24"/>
          <w:szCs w:val="24"/>
        </w:rPr>
        <w:t>členů Výboru (</w:t>
      </w:r>
      <w:r>
        <w:rPr>
          <w:rFonts w:cstheme="minorHAnsi"/>
          <w:sz w:val="24"/>
          <w:szCs w:val="24"/>
        </w:rPr>
        <w:t>5</w:t>
      </w:r>
      <w:r w:rsidRPr="001D7DA1">
        <w:rPr>
          <w:rFonts w:cstheme="minorHAnsi"/>
          <w:sz w:val="24"/>
          <w:szCs w:val="24"/>
        </w:rPr>
        <w:t>)     PROTI – nikdo (0)</w:t>
      </w:r>
      <w:r w:rsidRPr="001D7DA1">
        <w:rPr>
          <w:rFonts w:cstheme="minorHAnsi"/>
          <w:sz w:val="24"/>
          <w:szCs w:val="24"/>
        </w:rPr>
        <w:tab/>
        <w:t xml:space="preserve">   ZDRŽEL SE – nikdo (0)</w:t>
      </w:r>
      <w:r w:rsidRPr="001D7DA1">
        <w:rPr>
          <w:rFonts w:cstheme="minorHAnsi"/>
          <w:sz w:val="24"/>
          <w:szCs w:val="24"/>
        </w:rPr>
        <w:tab/>
      </w:r>
      <w:r w:rsidRPr="001D7DA1">
        <w:rPr>
          <w:rFonts w:cstheme="minorHAnsi"/>
          <w:b/>
          <w:sz w:val="24"/>
          <w:szCs w:val="24"/>
        </w:rPr>
        <w:t>PŘIJATO</w:t>
      </w:r>
    </w:p>
    <w:p w14:paraId="5B33361B" w14:textId="77777777" w:rsidR="0006049C" w:rsidRDefault="0006049C" w:rsidP="009954C4">
      <w:pPr>
        <w:spacing w:line="360" w:lineRule="auto"/>
        <w:rPr>
          <w:rFonts w:ascii="Arial" w:hAnsi="Arial" w:cs="Arial"/>
        </w:rPr>
      </w:pPr>
    </w:p>
    <w:p w14:paraId="49DCE54B" w14:textId="5E67F94E" w:rsidR="007B6CDB" w:rsidRDefault="007B6CDB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5D409D0" w14:textId="6A010BD9" w:rsidR="007B6CDB" w:rsidRDefault="007B6CDB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1D7DA1">
        <w:rPr>
          <w:rFonts w:cstheme="minorHAnsi"/>
          <w:b/>
          <w:sz w:val="24"/>
          <w:szCs w:val="24"/>
        </w:rPr>
        <w:t>Problematika tzv. mrtvých schránek (keyboxů) – informace z jednání Zastupitelstva</w:t>
      </w:r>
    </w:p>
    <w:p w14:paraId="453072CD" w14:textId="27CFF1F6" w:rsidR="00C73306" w:rsidRDefault="00C73306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F8CECEE" w14:textId="56527CAE" w:rsidR="00C73306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Paní předsedkyně informovala členy Výboru o bodu „</w:t>
      </w:r>
      <w:r w:rsidRPr="00C73306">
        <w:rPr>
          <w:rFonts w:cstheme="minorHAnsi"/>
          <w:sz w:val="24"/>
          <w:szCs w:val="24"/>
        </w:rPr>
        <w:t>Negativní vlivy turismu - problematika tzv. "keyboxů" (mrtvých schránek)</w:t>
      </w:r>
      <w:r>
        <w:rPr>
          <w:rFonts w:cstheme="minorHAnsi"/>
          <w:sz w:val="24"/>
          <w:szCs w:val="24"/>
        </w:rPr>
        <w:t xml:space="preserve">“, který předložila na jednání Zastupitelstva MČ Praha 1 dne 12. 12. 2023. Bod navazuje na projednávání téže problematiky na minulých jednáních Výboru a v usnesení schváleném hlasy koalice i opozice ukládá paní předsedkyni ve spolupráci s paní starostkou MČ Praha 1 </w:t>
      </w:r>
      <w:r w:rsidRPr="00C73306">
        <w:rPr>
          <w:rFonts w:cstheme="minorHAnsi"/>
          <w:sz w:val="24"/>
          <w:szCs w:val="24"/>
        </w:rPr>
        <w:t>navázat jednání s dotčenými orgány Magistrátu hl. m. Prahy za účelem zahájení legislativního</w:t>
      </w:r>
      <w:r>
        <w:rPr>
          <w:rFonts w:cstheme="minorHAnsi"/>
          <w:sz w:val="24"/>
          <w:szCs w:val="24"/>
        </w:rPr>
        <w:t xml:space="preserve"> </w:t>
      </w:r>
      <w:r w:rsidRPr="00C73306">
        <w:rPr>
          <w:rFonts w:cstheme="minorHAnsi"/>
          <w:sz w:val="24"/>
          <w:szCs w:val="24"/>
        </w:rPr>
        <w:t xml:space="preserve">procesu zajištění možného postihu </w:t>
      </w:r>
      <w:r>
        <w:rPr>
          <w:rFonts w:cstheme="minorHAnsi"/>
          <w:sz w:val="24"/>
          <w:szCs w:val="24"/>
        </w:rPr>
        <w:t xml:space="preserve">mrtvých schránek a dále </w:t>
      </w:r>
      <w:r w:rsidRPr="00C73306">
        <w:rPr>
          <w:rFonts w:cstheme="minorHAnsi"/>
          <w:sz w:val="24"/>
          <w:szCs w:val="24"/>
        </w:rPr>
        <w:t>zpracovat analýzu důvodů dlouhodobého odlivu rezidentů z Prahy 1 a pohnutek vlastníků</w:t>
      </w:r>
      <w:r>
        <w:rPr>
          <w:rFonts w:cstheme="minorHAnsi"/>
          <w:sz w:val="24"/>
          <w:szCs w:val="24"/>
        </w:rPr>
        <w:t xml:space="preserve"> </w:t>
      </w:r>
      <w:r w:rsidRPr="00C73306">
        <w:rPr>
          <w:rFonts w:cstheme="minorHAnsi"/>
          <w:sz w:val="24"/>
          <w:szCs w:val="24"/>
        </w:rPr>
        <w:t>bytových jednotek – občanů Prahy 1 poskytovat jimi vlastněné bytové jednotky ke</w:t>
      </w:r>
      <w:r>
        <w:rPr>
          <w:rFonts w:cstheme="minorHAnsi"/>
          <w:sz w:val="24"/>
          <w:szCs w:val="24"/>
        </w:rPr>
        <w:t xml:space="preserve"> </w:t>
      </w:r>
      <w:r w:rsidRPr="00C73306">
        <w:rPr>
          <w:rFonts w:cstheme="minorHAnsi"/>
          <w:sz w:val="24"/>
          <w:szCs w:val="24"/>
        </w:rPr>
        <w:t>krátkodobému ubytování</w:t>
      </w:r>
      <w:r>
        <w:rPr>
          <w:rFonts w:cstheme="minorHAnsi"/>
          <w:sz w:val="24"/>
          <w:szCs w:val="24"/>
        </w:rPr>
        <w:t>. Konečně usnesení ukládá Radě městské části, aby</w:t>
      </w:r>
      <w:r w:rsidRPr="00C73306">
        <w:rPr>
          <w:rFonts w:cstheme="minorHAnsi"/>
          <w:sz w:val="24"/>
          <w:szCs w:val="24"/>
        </w:rPr>
        <w:t xml:space="preserve"> MČ Praha 1 vystupovala na shromážděních SVJ, jichž je členem, aktivně proti umísťování</w:t>
      </w:r>
      <w:r>
        <w:rPr>
          <w:rFonts w:cstheme="minorHAnsi"/>
          <w:sz w:val="24"/>
          <w:szCs w:val="24"/>
        </w:rPr>
        <w:t xml:space="preserve"> </w:t>
      </w:r>
      <w:r w:rsidRPr="00C73306">
        <w:rPr>
          <w:rFonts w:cstheme="minorHAnsi"/>
          <w:sz w:val="24"/>
          <w:szCs w:val="24"/>
        </w:rPr>
        <w:t>keyboxů na plášti budov i ve společných prostorách</w:t>
      </w:r>
      <w:r>
        <w:rPr>
          <w:rFonts w:cstheme="minorHAnsi"/>
          <w:sz w:val="24"/>
          <w:szCs w:val="24"/>
        </w:rPr>
        <w:t>.</w:t>
      </w:r>
    </w:p>
    <w:p w14:paraId="123ED9D3" w14:textId="77777777" w:rsidR="00C73306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F82403C" w14:textId="40FCECF7" w:rsidR="00C73306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Původně navržené usnesení doznalo drobných úprav i ze strany zastupitelů pana Bureše (ODS) a pana Marce (Praha 1 sobě + Zelení).</w:t>
      </w:r>
    </w:p>
    <w:p w14:paraId="421B8B09" w14:textId="740EFC70" w:rsidR="00C73306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DF73B1C" w14:textId="09F5418A" w:rsidR="00C73306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Zmíněná analýza by mohla ukázat řadu zajímavých informací včetně toho, kolik reálně trvale žije občanů v různých lokalitách Prahy 1. Její realizace by mohla být provedena za pomoci finančních prostředků vyhrazených Výboru, které </w:t>
      </w:r>
      <w:r w:rsidR="0058356B">
        <w:rPr>
          <w:rFonts w:cstheme="minorHAnsi"/>
          <w:sz w:val="24"/>
          <w:szCs w:val="24"/>
        </w:rPr>
        <w:t xml:space="preserve">jsou </w:t>
      </w:r>
      <w:r>
        <w:rPr>
          <w:rFonts w:cstheme="minorHAnsi"/>
          <w:sz w:val="24"/>
          <w:szCs w:val="24"/>
        </w:rPr>
        <w:t>z rozpočtu pro rok 2023 převedeny do roku 2024.</w:t>
      </w:r>
    </w:p>
    <w:p w14:paraId="280F31AB" w14:textId="17C905F1" w:rsidR="00C73306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5F5A3AE" w14:textId="30AC7E74" w:rsidR="00C73306" w:rsidRPr="00C73306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Vedle Výboru proti vylidňování centra věc projednal a přidal souhlasné stanovisko i Výbor pro kultivaci a služby v památkové rezervaci. Ten na svém jednání přijal usnesení ztotožňující se s usnesením VPVC.</w:t>
      </w:r>
    </w:p>
    <w:p w14:paraId="1F574474" w14:textId="33355A25" w:rsidR="00C73306" w:rsidRDefault="00C73306" w:rsidP="009954C4">
      <w:pPr>
        <w:tabs>
          <w:tab w:val="left" w:pos="6300"/>
        </w:tabs>
        <w:spacing w:line="360" w:lineRule="auto"/>
        <w:rPr>
          <w:rFonts w:ascii="Arial" w:hAnsi="Arial" w:cs="Arial"/>
        </w:rPr>
      </w:pPr>
    </w:p>
    <w:p w14:paraId="04218482" w14:textId="77777777" w:rsidR="00C73306" w:rsidRPr="001D7DA1" w:rsidRDefault="00C73306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USNESENÍ</w:t>
      </w:r>
    </w:p>
    <w:p w14:paraId="14E51F55" w14:textId="086C5A23" w:rsidR="00C73306" w:rsidRPr="001D7DA1" w:rsidRDefault="00C73306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7DA1">
        <w:rPr>
          <w:rFonts w:cstheme="minorHAnsi"/>
          <w:bCs/>
          <w:sz w:val="24"/>
          <w:szCs w:val="24"/>
        </w:rPr>
        <w:t xml:space="preserve">Výbor proti vylidňování centra a pro podporu komunitního života bere na vědomí poskytnuté informace z jednání Zastupitelstva městské části Praha 1 </w:t>
      </w:r>
      <w:r>
        <w:rPr>
          <w:rFonts w:cstheme="minorHAnsi"/>
          <w:bCs/>
          <w:sz w:val="24"/>
          <w:szCs w:val="24"/>
        </w:rPr>
        <w:t>ohledně tzv. mrtvých schránek a usnesení</w:t>
      </w:r>
      <w:r w:rsidR="0058356B">
        <w:rPr>
          <w:rFonts w:cstheme="minorHAnsi"/>
          <w:bCs/>
          <w:sz w:val="24"/>
          <w:szCs w:val="24"/>
        </w:rPr>
        <w:t xml:space="preserve"> Zastupitelstva</w:t>
      </w:r>
      <w:r>
        <w:rPr>
          <w:rFonts w:cstheme="minorHAnsi"/>
          <w:bCs/>
          <w:sz w:val="24"/>
          <w:szCs w:val="24"/>
        </w:rPr>
        <w:t xml:space="preserve"> č. UZ23_0151, které pověřuje předsedkyni Výboru k dalšímu jednání v této záležitosti</w:t>
      </w:r>
      <w:r w:rsidRPr="001D7DA1">
        <w:rPr>
          <w:rFonts w:cstheme="minorHAnsi"/>
          <w:bCs/>
          <w:sz w:val="24"/>
          <w:szCs w:val="24"/>
        </w:rPr>
        <w:t>.</w:t>
      </w:r>
    </w:p>
    <w:p w14:paraId="34EFCAE2" w14:textId="77777777" w:rsidR="00C73306" w:rsidRPr="001D7DA1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E47131F" w14:textId="101322B8" w:rsidR="00C73306" w:rsidRPr="001D7DA1" w:rsidRDefault="00C73306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 xml:space="preserve">PRO – </w:t>
      </w:r>
      <w:r>
        <w:rPr>
          <w:rFonts w:cstheme="minorHAnsi"/>
          <w:sz w:val="24"/>
          <w:szCs w:val="24"/>
        </w:rPr>
        <w:t xml:space="preserve">pět </w:t>
      </w:r>
      <w:r w:rsidRPr="001D7DA1">
        <w:rPr>
          <w:rFonts w:cstheme="minorHAnsi"/>
          <w:sz w:val="24"/>
          <w:szCs w:val="24"/>
        </w:rPr>
        <w:t>členů Výboru (</w:t>
      </w:r>
      <w:r>
        <w:rPr>
          <w:rFonts w:cstheme="minorHAnsi"/>
          <w:sz w:val="24"/>
          <w:szCs w:val="24"/>
        </w:rPr>
        <w:t>5</w:t>
      </w:r>
      <w:r w:rsidRPr="001D7DA1">
        <w:rPr>
          <w:rFonts w:cstheme="minorHAnsi"/>
          <w:sz w:val="24"/>
          <w:szCs w:val="24"/>
        </w:rPr>
        <w:t>)     PROTI – nikdo (0)</w:t>
      </w:r>
      <w:r w:rsidRPr="001D7DA1">
        <w:rPr>
          <w:rFonts w:cstheme="minorHAnsi"/>
          <w:sz w:val="24"/>
          <w:szCs w:val="24"/>
        </w:rPr>
        <w:tab/>
        <w:t xml:space="preserve">   ZDRŽEL SE – nikdo (0)</w:t>
      </w:r>
      <w:r w:rsidRPr="001D7DA1">
        <w:rPr>
          <w:rFonts w:cstheme="minorHAnsi"/>
          <w:sz w:val="24"/>
          <w:szCs w:val="24"/>
        </w:rPr>
        <w:tab/>
      </w:r>
      <w:r w:rsidRPr="001D7DA1">
        <w:rPr>
          <w:rFonts w:cstheme="minorHAnsi"/>
          <w:b/>
          <w:sz w:val="24"/>
          <w:szCs w:val="24"/>
        </w:rPr>
        <w:t>PŘIJATO</w:t>
      </w:r>
    </w:p>
    <w:p w14:paraId="30C30B90" w14:textId="631B7C44" w:rsidR="00C73306" w:rsidRDefault="00C73306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07B1592" w14:textId="70AA7C5D" w:rsidR="009954C4" w:rsidRDefault="009954C4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771F5C4" w14:textId="77777777" w:rsidR="009954C4" w:rsidRDefault="009954C4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37AE3BA" w14:textId="77777777" w:rsidR="00C73306" w:rsidRDefault="00C73306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BAD723F" w14:textId="46DFB571" w:rsidR="007B6CDB" w:rsidRDefault="007B6CDB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Pr="001D7DA1">
        <w:rPr>
          <w:rFonts w:cstheme="minorHAnsi"/>
          <w:b/>
          <w:sz w:val="24"/>
          <w:szCs w:val="24"/>
        </w:rPr>
        <w:t>Návrh novely zákona o některých podmínkách podnikání a o výkonu některých činností v oblasti cestovního ruchu – aktuální vývoj</w:t>
      </w:r>
    </w:p>
    <w:p w14:paraId="617895ED" w14:textId="77777777" w:rsidR="007B6CDB" w:rsidRPr="001D7DA1" w:rsidRDefault="007B6CDB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419FE2E" w14:textId="5E4B13E6" w:rsidR="00032742" w:rsidRDefault="00032742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7DA1">
        <w:rPr>
          <w:rFonts w:cstheme="minorHAnsi"/>
          <w:bCs/>
          <w:sz w:val="24"/>
          <w:szCs w:val="24"/>
        </w:rPr>
        <w:t xml:space="preserve">Paní předsedkyně informovala členy Výboru o </w:t>
      </w:r>
      <w:r w:rsidR="003E7100">
        <w:rPr>
          <w:rFonts w:cstheme="minorHAnsi"/>
          <w:bCs/>
          <w:sz w:val="24"/>
          <w:szCs w:val="24"/>
        </w:rPr>
        <w:t>aktuálním vývoji v oblasti již několikrát projednávané novely předmětného zákona. Na úrovni EU bylo akceptováno cca 75 návrhů změn, vesměs drobných úprav vedoucích spíše k mírnému zpřísnění zákona. Nyní se čeká na 1. čtení v plénu Evropského parlamentu. V ČR se mezitím finalizuje mezirezortní připomínkové řízení; účinnost se i v souladu s legislativním tempem na úrovni EU očekává cca v roce 2025.</w:t>
      </w:r>
    </w:p>
    <w:p w14:paraId="30E0DBEC" w14:textId="77777777" w:rsidR="003E7100" w:rsidRPr="001D7DA1" w:rsidRDefault="003E7100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834F164" w14:textId="13BA220E" w:rsidR="008301A2" w:rsidRPr="001D7DA1" w:rsidRDefault="008301A2" w:rsidP="009954C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D7DA1">
        <w:rPr>
          <w:rFonts w:cstheme="minorHAnsi"/>
          <w:b/>
          <w:sz w:val="24"/>
          <w:szCs w:val="24"/>
        </w:rPr>
        <w:t>USNESENÍ</w:t>
      </w:r>
    </w:p>
    <w:p w14:paraId="6401E2D9" w14:textId="3F926636" w:rsidR="00032742" w:rsidRPr="001D7DA1" w:rsidRDefault="00032742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7DA1">
        <w:rPr>
          <w:rFonts w:cstheme="minorHAnsi"/>
          <w:bCs/>
          <w:sz w:val="24"/>
          <w:szCs w:val="24"/>
        </w:rPr>
        <w:t xml:space="preserve">Výbor proti vylidňování centra a pro podporu komunitního života bere na vědomí informace </w:t>
      </w:r>
      <w:r w:rsidR="003E7100" w:rsidRPr="001D7DA1">
        <w:rPr>
          <w:rFonts w:cstheme="minorHAnsi"/>
          <w:bCs/>
          <w:sz w:val="24"/>
          <w:szCs w:val="24"/>
        </w:rPr>
        <w:t xml:space="preserve">poskytnuté </w:t>
      </w:r>
      <w:r w:rsidR="003E7100">
        <w:rPr>
          <w:rFonts w:cstheme="minorHAnsi"/>
          <w:bCs/>
          <w:sz w:val="24"/>
          <w:szCs w:val="24"/>
        </w:rPr>
        <w:t xml:space="preserve">paní předsedkyní ohledně aktuálního vývoje </w:t>
      </w:r>
      <w:r w:rsidR="003E7100" w:rsidRPr="003E7100">
        <w:rPr>
          <w:rFonts w:cstheme="minorHAnsi"/>
          <w:bCs/>
          <w:sz w:val="24"/>
          <w:szCs w:val="24"/>
        </w:rPr>
        <w:t>novely zákona o některých podmínkách podnikání a o výkonu některých činn</w:t>
      </w:r>
      <w:r w:rsidR="003E7100">
        <w:rPr>
          <w:rFonts w:cstheme="minorHAnsi"/>
          <w:bCs/>
          <w:sz w:val="24"/>
          <w:szCs w:val="24"/>
        </w:rPr>
        <w:t>ostí v oblasti cestovního ruchu.</w:t>
      </w:r>
    </w:p>
    <w:p w14:paraId="7111F23B" w14:textId="7D997428" w:rsidR="00032742" w:rsidRPr="001D7DA1" w:rsidRDefault="00032742" w:rsidP="009954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2094838" w14:textId="31DE9C01" w:rsidR="00032742" w:rsidRPr="001D7DA1" w:rsidRDefault="00032742" w:rsidP="009954C4">
      <w:pPr>
        <w:spacing w:line="360" w:lineRule="auto"/>
        <w:jc w:val="both"/>
        <w:rPr>
          <w:rFonts w:cstheme="minorHAnsi"/>
          <w:sz w:val="24"/>
          <w:szCs w:val="24"/>
        </w:rPr>
      </w:pPr>
      <w:r w:rsidRPr="001D7DA1">
        <w:rPr>
          <w:rFonts w:cstheme="minorHAnsi"/>
          <w:sz w:val="24"/>
          <w:szCs w:val="24"/>
        </w:rPr>
        <w:t xml:space="preserve">PRO – </w:t>
      </w:r>
      <w:r w:rsidR="00E50A13">
        <w:rPr>
          <w:rFonts w:cstheme="minorHAnsi"/>
          <w:sz w:val="24"/>
          <w:szCs w:val="24"/>
        </w:rPr>
        <w:t>pět</w:t>
      </w:r>
      <w:r w:rsidRPr="001D7DA1">
        <w:rPr>
          <w:rFonts w:cstheme="minorHAnsi"/>
          <w:sz w:val="24"/>
          <w:szCs w:val="24"/>
        </w:rPr>
        <w:t xml:space="preserve"> členů Výboru (</w:t>
      </w:r>
      <w:r w:rsidR="00E50A13">
        <w:rPr>
          <w:rFonts w:cstheme="minorHAnsi"/>
          <w:sz w:val="24"/>
          <w:szCs w:val="24"/>
        </w:rPr>
        <w:t>5</w:t>
      </w:r>
      <w:r w:rsidRPr="001D7DA1">
        <w:rPr>
          <w:rFonts w:cstheme="minorHAnsi"/>
          <w:sz w:val="24"/>
          <w:szCs w:val="24"/>
        </w:rPr>
        <w:t>)     PROTI – nikdo (0)</w:t>
      </w:r>
      <w:r w:rsidRPr="001D7DA1">
        <w:rPr>
          <w:rFonts w:cstheme="minorHAnsi"/>
          <w:sz w:val="24"/>
          <w:szCs w:val="24"/>
        </w:rPr>
        <w:tab/>
        <w:t xml:space="preserve">   ZDRŽEL SE – nikdo (0)</w:t>
      </w:r>
      <w:r w:rsidRPr="001D7DA1">
        <w:rPr>
          <w:rFonts w:cstheme="minorHAnsi"/>
          <w:sz w:val="24"/>
          <w:szCs w:val="24"/>
        </w:rPr>
        <w:tab/>
      </w:r>
      <w:r w:rsidRPr="001D7DA1">
        <w:rPr>
          <w:rFonts w:cstheme="minorHAnsi"/>
          <w:b/>
          <w:sz w:val="24"/>
          <w:szCs w:val="24"/>
        </w:rPr>
        <w:t>PŘIJATO</w:t>
      </w:r>
    </w:p>
    <w:p w14:paraId="50C1D83F" w14:textId="77777777" w:rsidR="00390551" w:rsidRPr="001D7DA1" w:rsidRDefault="00390551" w:rsidP="009954C4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121076E1" w14:textId="0AE97278" w:rsidR="00254209" w:rsidRPr="001D7DA1" w:rsidRDefault="00E50A13" w:rsidP="009954C4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7</w:t>
      </w:r>
      <w:r w:rsidR="00C22C7D" w:rsidRPr="001D7DA1">
        <w:rPr>
          <w:rFonts w:eastAsia="Times New Roman" w:cstheme="minorHAnsi"/>
          <w:b/>
          <w:sz w:val="24"/>
          <w:szCs w:val="24"/>
          <w:lang w:eastAsia="cs-CZ"/>
        </w:rPr>
        <w:t>. R</w:t>
      </w:r>
      <w:r w:rsidR="00254209" w:rsidRPr="001D7DA1">
        <w:rPr>
          <w:rFonts w:eastAsia="Times New Roman" w:cstheme="minorHAnsi"/>
          <w:b/>
          <w:sz w:val="24"/>
          <w:szCs w:val="24"/>
          <w:lang w:eastAsia="cs-CZ"/>
        </w:rPr>
        <w:t>ůzné</w:t>
      </w:r>
    </w:p>
    <w:p w14:paraId="3CEC2F45" w14:textId="4DCEA16D" w:rsidR="00390551" w:rsidRDefault="00390551" w:rsidP="009954C4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0B139FC7" w14:textId="7FA09B0B" w:rsidR="00E50A13" w:rsidRDefault="00E50A13" w:rsidP="009954C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Členové Výboru navzájem ocenili společnou konstruktivní práci – někteří</w:t>
      </w:r>
      <w:r w:rsidR="0058356B">
        <w:rPr>
          <w:rFonts w:eastAsia="Times New Roman" w:cstheme="minorHAnsi"/>
          <w:sz w:val="24"/>
          <w:szCs w:val="24"/>
          <w:lang w:eastAsia="cs-CZ"/>
        </w:rPr>
        <w:t xml:space="preserve"> zdůraznili, že zejména</w:t>
      </w:r>
      <w:r>
        <w:rPr>
          <w:rFonts w:eastAsia="Times New Roman" w:cstheme="minorHAnsi"/>
          <w:sz w:val="24"/>
          <w:szCs w:val="24"/>
          <w:lang w:eastAsia="cs-CZ"/>
        </w:rPr>
        <w:t xml:space="preserve"> v porovnání s činností jiných komisí a poradních orgánů – a vzájemně si popřáli šťastné prožití vánočních svátků a hodně štěstí do nového roku 2024, v němž bude i nadále pokračovat činnost Výboru.</w:t>
      </w:r>
    </w:p>
    <w:p w14:paraId="3413C97C" w14:textId="77777777" w:rsidR="00E50A13" w:rsidRPr="001D7DA1" w:rsidRDefault="00E50A13" w:rsidP="009954C4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1BAA5DE0" w14:textId="73DDACD5" w:rsidR="00254209" w:rsidRPr="001D7DA1" w:rsidRDefault="00E50A13" w:rsidP="009954C4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8</w:t>
      </w:r>
      <w:r w:rsidR="00254209" w:rsidRPr="001D7DA1">
        <w:rPr>
          <w:rFonts w:eastAsia="Times New Roman" w:cstheme="minorHAnsi"/>
          <w:b/>
          <w:sz w:val="24"/>
          <w:szCs w:val="24"/>
          <w:lang w:eastAsia="cs-CZ"/>
        </w:rPr>
        <w:t>.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254209" w:rsidRPr="001D7DA1">
        <w:rPr>
          <w:rFonts w:eastAsia="Times New Roman" w:cstheme="minorHAnsi"/>
          <w:b/>
          <w:sz w:val="24"/>
          <w:szCs w:val="24"/>
          <w:lang w:eastAsia="cs-CZ"/>
        </w:rPr>
        <w:t>Záv</w:t>
      </w:r>
      <w:r w:rsidR="00B25616" w:rsidRPr="001D7DA1">
        <w:rPr>
          <w:rFonts w:eastAsia="Times New Roman" w:cstheme="minorHAnsi"/>
          <w:b/>
          <w:sz w:val="24"/>
          <w:szCs w:val="24"/>
          <w:lang w:eastAsia="cs-CZ"/>
        </w:rPr>
        <w:t>ě</w:t>
      </w:r>
      <w:r w:rsidR="00254209" w:rsidRPr="001D7DA1">
        <w:rPr>
          <w:rFonts w:eastAsia="Times New Roman" w:cstheme="minorHAnsi"/>
          <w:b/>
          <w:sz w:val="24"/>
          <w:szCs w:val="24"/>
          <w:lang w:eastAsia="cs-CZ"/>
        </w:rPr>
        <w:t>r</w:t>
      </w:r>
    </w:p>
    <w:p w14:paraId="201F6E63" w14:textId="78AA4754" w:rsidR="00254209" w:rsidRPr="001D7DA1" w:rsidRDefault="00254209" w:rsidP="009954C4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FC85263" w14:textId="120E53AC" w:rsidR="000D315F" w:rsidRPr="001D7DA1" w:rsidRDefault="00BA278D" w:rsidP="009954C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D7DA1">
        <w:rPr>
          <w:rFonts w:eastAsia="Times New Roman" w:cstheme="minorHAnsi"/>
          <w:sz w:val="24"/>
          <w:szCs w:val="24"/>
          <w:lang w:eastAsia="cs-CZ"/>
        </w:rPr>
        <w:t>Jednání Výboru bylo ukončeno v 1</w:t>
      </w:r>
      <w:r w:rsidR="00E50A13">
        <w:rPr>
          <w:rFonts w:eastAsia="Times New Roman" w:cstheme="minorHAnsi"/>
          <w:sz w:val="24"/>
          <w:szCs w:val="24"/>
          <w:lang w:eastAsia="cs-CZ"/>
        </w:rPr>
        <w:t>7</w:t>
      </w:r>
      <w:r w:rsidRPr="001D7DA1">
        <w:rPr>
          <w:rFonts w:eastAsia="Times New Roman" w:cstheme="minorHAnsi"/>
          <w:sz w:val="24"/>
          <w:szCs w:val="24"/>
          <w:lang w:eastAsia="cs-CZ"/>
        </w:rPr>
        <w:t>:</w:t>
      </w:r>
      <w:r w:rsidR="00E50A13">
        <w:rPr>
          <w:rFonts w:eastAsia="Times New Roman" w:cstheme="minorHAnsi"/>
          <w:sz w:val="24"/>
          <w:szCs w:val="24"/>
          <w:lang w:eastAsia="cs-CZ"/>
        </w:rPr>
        <w:t>3</w:t>
      </w:r>
      <w:r w:rsidRPr="001D7DA1">
        <w:rPr>
          <w:rFonts w:eastAsia="Times New Roman" w:cstheme="minorHAnsi"/>
          <w:sz w:val="24"/>
          <w:szCs w:val="24"/>
          <w:lang w:eastAsia="cs-CZ"/>
        </w:rPr>
        <w:t xml:space="preserve">0. Příští jednání se uskuteční ve čtvrtek </w:t>
      </w:r>
      <w:r w:rsidR="00E50A13">
        <w:rPr>
          <w:rFonts w:eastAsia="Times New Roman" w:cstheme="minorHAnsi"/>
          <w:sz w:val="24"/>
          <w:szCs w:val="24"/>
          <w:lang w:eastAsia="cs-CZ"/>
        </w:rPr>
        <w:t xml:space="preserve">25. </w:t>
      </w:r>
      <w:r w:rsidR="0058356B">
        <w:rPr>
          <w:rFonts w:eastAsia="Times New Roman" w:cstheme="minorHAnsi"/>
          <w:sz w:val="24"/>
          <w:szCs w:val="24"/>
          <w:lang w:eastAsia="cs-CZ"/>
        </w:rPr>
        <w:t>ledna 2024</w:t>
      </w:r>
      <w:r w:rsidR="00E50A13">
        <w:rPr>
          <w:rFonts w:eastAsia="Times New Roman" w:cstheme="minorHAnsi"/>
          <w:sz w:val="24"/>
          <w:szCs w:val="24"/>
          <w:lang w:eastAsia="cs-CZ"/>
        </w:rPr>
        <w:t>.</w:t>
      </w:r>
    </w:p>
    <w:p w14:paraId="37C25567" w14:textId="084B212E" w:rsidR="0058356B" w:rsidRPr="001D7DA1" w:rsidRDefault="0058356B" w:rsidP="009954C4">
      <w:pPr>
        <w:spacing w:line="360" w:lineRule="auto"/>
        <w:rPr>
          <w:rFonts w:cstheme="minorHAnsi"/>
        </w:rPr>
      </w:pPr>
    </w:p>
    <w:p w14:paraId="5C5346E7" w14:textId="77777777" w:rsidR="004379C2" w:rsidRPr="001D7DA1" w:rsidRDefault="004379C2" w:rsidP="009954C4">
      <w:pPr>
        <w:pBdr>
          <w:bottom w:val="single" w:sz="12" w:space="1" w:color="auto"/>
        </w:pBdr>
        <w:spacing w:line="360" w:lineRule="auto"/>
        <w:rPr>
          <w:rFonts w:cstheme="minorHAnsi"/>
        </w:rPr>
      </w:pPr>
    </w:p>
    <w:p w14:paraId="01D3E1A4" w14:textId="77777777" w:rsidR="004379C2" w:rsidRPr="001D7DA1" w:rsidRDefault="004379C2" w:rsidP="009954C4">
      <w:pPr>
        <w:spacing w:line="360" w:lineRule="auto"/>
        <w:rPr>
          <w:rFonts w:cstheme="minorHAnsi"/>
          <w:i/>
        </w:rPr>
      </w:pPr>
      <w:r w:rsidRPr="001D7DA1">
        <w:rPr>
          <w:rFonts w:cstheme="minorHAnsi"/>
          <w:i/>
        </w:rPr>
        <w:t>Zapsal:</w:t>
      </w:r>
      <w:r w:rsidRPr="001D7DA1">
        <w:rPr>
          <w:rFonts w:cstheme="minorHAnsi"/>
          <w:i/>
        </w:rPr>
        <w:tab/>
      </w:r>
      <w:r w:rsidRPr="001D7DA1">
        <w:rPr>
          <w:rFonts w:cstheme="minorHAnsi"/>
          <w:i/>
        </w:rPr>
        <w:tab/>
      </w:r>
      <w:r w:rsidRPr="001D7DA1">
        <w:rPr>
          <w:rFonts w:cstheme="minorHAnsi"/>
          <w:i/>
        </w:rPr>
        <w:tab/>
      </w:r>
      <w:r w:rsidRPr="001D7DA1">
        <w:rPr>
          <w:rFonts w:cstheme="minorHAnsi"/>
          <w:i/>
        </w:rPr>
        <w:tab/>
        <w:t>Ověřovatel zápisu:</w:t>
      </w:r>
      <w:r w:rsidRPr="001D7DA1">
        <w:rPr>
          <w:rFonts w:cstheme="minorHAnsi"/>
          <w:i/>
        </w:rPr>
        <w:tab/>
      </w:r>
      <w:r w:rsidRPr="001D7DA1">
        <w:rPr>
          <w:rFonts w:cstheme="minorHAnsi"/>
          <w:i/>
        </w:rPr>
        <w:tab/>
      </w:r>
      <w:r w:rsidR="006D261A" w:rsidRPr="001D7DA1">
        <w:rPr>
          <w:rFonts w:cstheme="minorHAnsi"/>
          <w:i/>
        </w:rPr>
        <w:tab/>
      </w:r>
      <w:r w:rsidRPr="001D7DA1">
        <w:rPr>
          <w:rFonts w:cstheme="minorHAnsi"/>
          <w:i/>
        </w:rPr>
        <w:t>Schválil:</w:t>
      </w:r>
    </w:p>
    <w:p w14:paraId="3883FC43" w14:textId="5F88AF9D" w:rsidR="004379C2" w:rsidRPr="001D7DA1" w:rsidRDefault="004379C2" w:rsidP="009954C4">
      <w:pPr>
        <w:spacing w:line="360" w:lineRule="auto"/>
        <w:rPr>
          <w:rFonts w:cstheme="minorHAnsi"/>
        </w:rPr>
      </w:pPr>
      <w:r w:rsidRPr="001D7DA1">
        <w:rPr>
          <w:rFonts w:cstheme="minorHAnsi"/>
        </w:rPr>
        <w:t>Dorian Gaar</w:t>
      </w:r>
      <w:r w:rsidR="00F079F8" w:rsidRPr="001D7DA1">
        <w:rPr>
          <w:rFonts w:cstheme="minorHAnsi"/>
        </w:rPr>
        <w:tab/>
      </w:r>
      <w:r w:rsidRPr="001D7DA1">
        <w:rPr>
          <w:rFonts w:cstheme="minorHAnsi"/>
        </w:rPr>
        <w:tab/>
      </w:r>
      <w:r w:rsidRPr="001D7DA1">
        <w:rPr>
          <w:rFonts w:cstheme="minorHAnsi"/>
        </w:rPr>
        <w:tab/>
      </w:r>
      <w:r w:rsidR="00E50A13">
        <w:rPr>
          <w:rFonts w:cstheme="minorHAnsi"/>
        </w:rPr>
        <w:t>Filip Kračman</w:t>
      </w:r>
      <w:r w:rsidR="00E50A13">
        <w:rPr>
          <w:rFonts w:cstheme="minorHAnsi"/>
        </w:rPr>
        <w:tab/>
      </w:r>
      <w:r w:rsidRPr="001D7DA1">
        <w:rPr>
          <w:rFonts w:cstheme="minorHAnsi"/>
        </w:rPr>
        <w:tab/>
      </w:r>
      <w:r w:rsidRPr="001D7DA1">
        <w:rPr>
          <w:rFonts w:cstheme="minorHAnsi"/>
        </w:rPr>
        <w:tab/>
      </w:r>
      <w:r w:rsidR="006D261A" w:rsidRPr="001D7DA1">
        <w:rPr>
          <w:rFonts w:cstheme="minorHAnsi"/>
        </w:rPr>
        <w:tab/>
        <w:t>Bronislava Sitár Baboráková</w:t>
      </w:r>
    </w:p>
    <w:p w14:paraId="3A716C36" w14:textId="4105F586" w:rsidR="004379C2" w:rsidRPr="001D7DA1" w:rsidRDefault="004379C2" w:rsidP="009954C4">
      <w:pPr>
        <w:spacing w:line="360" w:lineRule="auto"/>
        <w:rPr>
          <w:rFonts w:cstheme="minorHAnsi"/>
        </w:rPr>
      </w:pPr>
      <w:r w:rsidRPr="001D7DA1">
        <w:rPr>
          <w:rFonts w:cstheme="minorHAnsi"/>
        </w:rPr>
        <w:t xml:space="preserve">(tajemník </w:t>
      </w:r>
      <w:r w:rsidR="0047329F" w:rsidRPr="001D7DA1">
        <w:rPr>
          <w:rFonts w:cstheme="minorHAnsi"/>
        </w:rPr>
        <w:t>výboru</w:t>
      </w:r>
      <w:r w:rsidRPr="001D7DA1">
        <w:rPr>
          <w:rFonts w:cstheme="minorHAnsi"/>
        </w:rPr>
        <w:t>)</w:t>
      </w:r>
      <w:r w:rsidR="000803D4" w:rsidRPr="001D7DA1">
        <w:rPr>
          <w:rFonts w:cstheme="minorHAnsi"/>
        </w:rPr>
        <w:tab/>
      </w:r>
      <w:r w:rsidRPr="001D7DA1">
        <w:rPr>
          <w:rFonts w:cstheme="minorHAnsi"/>
        </w:rPr>
        <w:tab/>
        <w:t>(</w:t>
      </w:r>
      <w:r w:rsidR="007B6414" w:rsidRPr="001D7DA1">
        <w:rPr>
          <w:rFonts w:cstheme="minorHAnsi"/>
        </w:rPr>
        <w:t xml:space="preserve">člen </w:t>
      </w:r>
      <w:r w:rsidR="005B2911" w:rsidRPr="001D7DA1">
        <w:rPr>
          <w:rFonts w:cstheme="minorHAnsi"/>
        </w:rPr>
        <w:t>výboru</w:t>
      </w:r>
      <w:r w:rsidRPr="001D7DA1">
        <w:rPr>
          <w:rFonts w:cstheme="minorHAnsi"/>
        </w:rPr>
        <w:t>)</w:t>
      </w:r>
      <w:r w:rsidR="00C22C7D" w:rsidRPr="001D7DA1">
        <w:rPr>
          <w:rFonts w:cstheme="minorHAnsi"/>
        </w:rPr>
        <w:tab/>
      </w:r>
      <w:r w:rsidR="007B6414" w:rsidRPr="001D7DA1">
        <w:rPr>
          <w:rFonts w:cstheme="minorHAnsi"/>
        </w:rPr>
        <w:tab/>
      </w:r>
      <w:r w:rsidR="007B6414" w:rsidRPr="001D7DA1">
        <w:rPr>
          <w:rFonts w:cstheme="minorHAnsi"/>
        </w:rPr>
        <w:tab/>
      </w:r>
      <w:r w:rsidR="005B2911" w:rsidRPr="001D7DA1">
        <w:rPr>
          <w:rFonts w:cstheme="minorHAnsi"/>
        </w:rPr>
        <w:tab/>
      </w:r>
      <w:r w:rsidR="006D261A" w:rsidRPr="001D7DA1">
        <w:rPr>
          <w:rFonts w:cstheme="minorHAnsi"/>
        </w:rPr>
        <w:t>(předsedkyně</w:t>
      </w:r>
      <w:r w:rsidRPr="001D7DA1">
        <w:rPr>
          <w:rFonts w:cstheme="minorHAnsi"/>
        </w:rPr>
        <w:t xml:space="preserve"> </w:t>
      </w:r>
      <w:r w:rsidR="0047329F" w:rsidRPr="001D7DA1">
        <w:rPr>
          <w:rFonts w:cstheme="minorHAnsi"/>
        </w:rPr>
        <w:t>výboru</w:t>
      </w:r>
      <w:r w:rsidRPr="001D7DA1">
        <w:rPr>
          <w:rFonts w:cstheme="minorHAnsi"/>
        </w:rPr>
        <w:t>)</w:t>
      </w:r>
    </w:p>
    <w:sectPr w:rsidR="004379C2" w:rsidRPr="001D7DA1" w:rsidSect="00602E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FE06" w14:textId="77777777" w:rsidR="001B4262" w:rsidRDefault="001B4262" w:rsidP="00772EA6">
      <w:pPr>
        <w:spacing w:line="240" w:lineRule="auto"/>
      </w:pPr>
      <w:r>
        <w:separator/>
      </w:r>
    </w:p>
  </w:endnote>
  <w:endnote w:type="continuationSeparator" w:id="0">
    <w:p w14:paraId="27011FD2" w14:textId="77777777" w:rsidR="001B4262" w:rsidRDefault="001B4262" w:rsidP="00772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001873"/>
      <w:docPartObj>
        <w:docPartGallery w:val="Page Numbers (Bottom of Page)"/>
        <w:docPartUnique/>
      </w:docPartObj>
    </w:sdtPr>
    <w:sdtEndPr/>
    <w:sdtContent>
      <w:p w14:paraId="2F5321A0" w14:textId="52F50091" w:rsidR="005845EC" w:rsidRDefault="005845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7D">
          <w:rPr>
            <w:noProof/>
          </w:rPr>
          <w:t>6</w:t>
        </w:r>
        <w:r>
          <w:fldChar w:fldCharType="end"/>
        </w:r>
      </w:p>
    </w:sdtContent>
  </w:sdt>
  <w:p w14:paraId="147867BE" w14:textId="77777777" w:rsidR="005845EC" w:rsidRDefault="005845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CB27" w14:textId="77777777" w:rsidR="001B4262" w:rsidRDefault="001B4262" w:rsidP="00772EA6">
      <w:pPr>
        <w:spacing w:line="240" w:lineRule="auto"/>
      </w:pPr>
      <w:r>
        <w:separator/>
      </w:r>
    </w:p>
  </w:footnote>
  <w:footnote w:type="continuationSeparator" w:id="0">
    <w:p w14:paraId="08510416" w14:textId="77777777" w:rsidR="001B4262" w:rsidRDefault="001B4262" w:rsidP="00772E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F20DD"/>
    <w:multiLevelType w:val="hybridMultilevel"/>
    <w:tmpl w:val="0EC6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A3724"/>
    <w:multiLevelType w:val="hybridMultilevel"/>
    <w:tmpl w:val="CDB2C240"/>
    <w:lvl w:ilvl="0" w:tplc="BF501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3302"/>
    <w:multiLevelType w:val="multilevel"/>
    <w:tmpl w:val="1FDE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B4E0F"/>
    <w:multiLevelType w:val="hybridMultilevel"/>
    <w:tmpl w:val="F9524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A3392"/>
    <w:multiLevelType w:val="hybridMultilevel"/>
    <w:tmpl w:val="C730FF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2E13BB"/>
    <w:multiLevelType w:val="hybridMultilevel"/>
    <w:tmpl w:val="05107CF4"/>
    <w:lvl w:ilvl="0" w:tplc="C6AAE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A6B86"/>
    <w:multiLevelType w:val="hybridMultilevel"/>
    <w:tmpl w:val="A9CA1CF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A7F62"/>
    <w:multiLevelType w:val="hybridMultilevel"/>
    <w:tmpl w:val="F0E05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4364DF"/>
    <w:multiLevelType w:val="hybridMultilevel"/>
    <w:tmpl w:val="6FEAE87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D2793"/>
    <w:multiLevelType w:val="hybridMultilevel"/>
    <w:tmpl w:val="F3300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17"/>
  </w:num>
  <w:num w:numId="5">
    <w:abstractNumId w:val="9"/>
  </w:num>
  <w:num w:numId="6">
    <w:abstractNumId w:val="16"/>
  </w:num>
  <w:num w:numId="7">
    <w:abstractNumId w:val="28"/>
  </w:num>
  <w:num w:numId="8">
    <w:abstractNumId w:val="7"/>
  </w:num>
  <w:num w:numId="9">
    <w:abstractNumId w:val="33"/>
  </w:num>
  <w:num w:numId="10">
    <w:abstractNumId w:val="34"/>
  </w:num>
  <w:num w:numId="11">
    <w:abstractNumId w:val="32"/>
  </w:num>
  <w:num w:numId="12">
    <w:abstractNumId w:val="29"/>
  </w:num>
  <w:num w:numId="13">
    <w:abstractNumId w:val="13"/>
  </w:num>
  <w:num w:numId="14">
    <w:abstractNumId w:val="20"/>
  </w:num>
  <w:num w:numId="15">
    <w:abstractNumId w:val="25"/>
  </w:num>
  <w:num w:numId="16">
    <w:abstractNumId w:val="19"/>
  </w:num>
  <w:num w:numId="17">
    <w:abstractNumId w:val="10"/>
  </w:num>
  <w:num w:numId="18">
    <w:abstractNumId w:val="0"/>
  </w:num>
  <w:num w:numId="19">
    <w:abstractNumId w:val="15"/>
  </w:num>
  <w:num w:numId="20">
    <w:abstractNumId w:val="3"/>
  </w:num>
  <w:num w:numId="21">
    <w:abstractNumId w:val="8"/>
  </w:num>
  <w:num w:numId="22">
    <w:abstractNumId w:val="2"/>
  </w:num>
  <w:num w:numId="23">
    <w:abstractNumId w:val="18"/>
  </w:num>
  <w:num w:numId="24">
    <w:abstractNumId w:val="11"/>
  </w:num>
  <w:num w:numId="25">
    <w:abstractNumId w:val="31"/>
  </w:num>
  <w:num w:numId="26">
    <w:abstractNumId w:val="21"/>
  </w:num>
  <w:num w:numId="27">
    <w:abstractNumId w:val="1"/>
  </w:num>
  <w:num w:numId="28">
    <w:abstractNumId w:val="22"/>
  </w:num>
  <w:num w:numId="29">
    <w:abstractNumId w:val="27"/>
  </w:num>
  <w:num w:numId="30">
    <w:abstractNumId w:val="23"/>
  </w:num>
  <w:num w:numId="31">
    <w:abstractNumId w:val="26"/>
  </w:num>
  <w:num w:numId="32">
    <w:abstractNumId w:val="6"/>
  </w:num>
  <w:num w:numId="33">
    <w:abstractNumId w:val="12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77"/>
    <w:rsid w:val="0001652F"/>
    <w:rsid w:val="00026882"/>
    <w:rsid w:val="00032742"/>
    <w:rsid w:val="000471AF"/>
    <w:rsid w:val="0006049C"/>
    <w:rsid w:val="00063DE5"/>
    <w:rsid w:val="00066EE0"/>
    <w:rsid w:val="000707AB"/>
    <w:rsid w:val="000803D4"/>
    <w:rsid w:val="00080727"/>
    <w:rsid w:val="00091C54"/>
    <w:rsid w:val="00091E08"/>
    <w:rsid w:val="00095D4E"/>
    <w:rsid w:val="00097B7D"/>
    <w:rsid w:val="000A3182"/>
    <w:rsid w:val="000A57D5"/>
    <w:rsid w:val="000A5F08"/>
    <w:rsid w:val="000B7937"/>
    <w:rsid w:val="000C43F6"/>
    <w:rsid w:val="000C5CEA"/>
    <w:rsid w:val="000D1177"/>
    <w:rsid w:val="000D315F"/>
    <w:rsid w:val="000E26CB"/>
    <w:rsid w:val="00104486"/>
    <w:rsid w:val="0011197A"/>
    <w:rsid w:val="00115207"/>
    <w:rsid w:val="001166DB"/>
    <w:rsid w:val="001200F4"/>
    <w:rsid w:val="00122362"/>
    <w:rsid w:val="0012298F"/>
    <w:rsid w:val="00125D1D"/>
    <w:rsid w:val="00134ACA"/>
    <w:rsid w:val="00140389"/>
    <w:rsid w:val="001530C6"/>
    <w:rsid w:val="00155BA0"/>
    <w:rsid w:val="00157034"/>
    <w:rsid w:val="00162F96"/>
    <w:rsid w:val="001658CE"/>
    <w:rsid w:val="00170DD2"/>
    <w:rsid w:val="001717D0"/>
    <w:rsid w:val="00171E31"/>
    <w:rsid w:val="00172863"/>
    <w:rsid w:val="001749D6"/>
    <w:rsid w:val="00177D1F"/>
    <w:rsid w:val="001804B7"/>
    <w:rsid w:val="00192701"/>
    <w:rsid w:val="001A2687"/>
    <w:rsid w:val="001A5497"/>
    <w:rsid w:val="001A79B3"/>
    <w:rsid w:val="001B16FC"/>
    <w:rsid w:val="001B3027"/>
    <w:rsid w:val="001B4262"/>
    <w:rsid w:val="001C069C"/>
    <w:rsid w:val="001C0DB0"/>
    <w:rsid w:val="001D0D7D"/>
    <w:rsid w:val="001D5FA6"/>
    <w:rsid w:val="001D7DA1"/>
    <w:rsid w:val="001E55C8"/>
    <w:rsid w:val="001E722F"/>
    <w:rsid w:val="001F178B"/>
    <w:rsid w:val="001F7D4A"/>
    <w:rsid w:val="00205E91"/>
    <w:rsid w:val="0021281C"/>
    <w:rsid w:val="00213241"/>
    <w:rsid w:val="00216C0A"/>
    <w:rsid w:val="00247B63"/>
    <w:rsid w:val="00254209"/>
    <w:rsid w:val="00255DF3"/>
    <w:rsid w:val="002705CA"/>
    <w:rsid w:val="002770C5"/>
    <w:rsid w:val="002A63D9"/>
    <w:rsid w:val="002B2596"/>
    <w:rsid w:val="002B7DA6"/>
    <w:rsid w:val="002C0325"/>
    <w:rsid w:val="002D1471"/>
    <w:rsid w:val="002E11C6"/>
    <w:rsid w:val="002E18FC"/>
    <w:rsid w:val="002F172B"/>
    <w:rsid w:val="002F230A"/>
    <w:rsid w:val="0030069D"/>
    <w:rsid w:val="003109C7"/>
    <w:rsid w:val="00316232"/>
    <w:rsid w:val="00340ECA"/>
    <w:rsid w:val="00342EA1"/>
    <w:rsid w:val="003439E1"/>
    <w:rsid w:val="0034501F"/>
    <w:rsid w:val="00350A82"/>
    <w:rsid w:val="00360847"/>
    <w:rsid w:val="00362281"/>
    <w:rsid w:val="00363A3F"/>
    <w:rsid w:val="0038755D"/>
    <w:rsid w:val="003878DD"/>
    <w:rsid w:val="00390551"/>
    <w:rsid w:val="00395A3A"/>
    <w:rsid w:val="003A0DB2"/>
    <w:rsid w:val="003B1692"/>
    <w:rsid w:val="003B5E7D"/>
    <w:rsid w:val="003B7237"/>
    <w:rsid w:val="003C51C5"/>
    <w:rsid w:val="003C70CE"/>
    <w:rsid w:val="003D4AC8"/>
    <w:rsid w:val="003D77CC"/>
    <w:rsid w:val="003E2909"/>
    <w:rsid w:val="003E3D87"/>
    <w:rsid w:val="003E7100"/>
    <w:rsid w:val="003F342E"/>
    <w:rsid w:val="00400F64"/>
    <w:rsid w:val="00414673"/>
    <w:rsid w:val="00414C23"/>
    <w:rsid w:val="00435D85"/>
    <w:rsid w:val="004367E4"/>
    <w:rsid w:val="004379C2"/>
    <w:rsid w:val="00453A24"/>
    <w:rsid w:val="00460925"/>
    <w:rsid w:val="004669FA"/>
    <w:rsid w:val="004720CB"/>
    <w:rsid w:val="00472B25"/>
    <w:rsid w:val="0047329F"/>
    <w:rsid w:val="004933A7"/>
    <w:rsid w:val="00497553"/>
    <w:rsid w:val="004A07F7"/>
    <w:rsid w:val="004A7C40"/>
    <w:rsid w:val="004B7E9B"/>
    <w:rsid w:val="004C7F81"/>
    <w:rsid w:val="004D3588"/>
    <w:rsid w:val="004D532D"/>
    <w:rsid w:val="004E0F20"/>
    <w:rsid w:val="004E1082"/>
    <w:rsid w:val="004E299D"/>
    <w:rsid w:val="004E62C3"/>
    <w:rsid w:val="004F21DD"/>
    <w:rsid w:val="00513C88"/>
    <w:rsid w:val="005159CC"/>
    <w:rsid w:val="0052697E"/>
    <w:rsid w:val="0052730B"/>
    <w:rsid w:val="00527F88"/>
    <w:rsid w:val="00540486"/>
    <w:rsid w:val="005439B6"/>
    <w:rsid w:val="0054689C"/>
    <w:rsid w:val="00550A77"/>
    <w:rsid w:val="00561D2E"/>
    <w:rsid w:val="00571F20"/>
    <w:rsid w:val="00573BD2"/>
    <w:rsid w:val="0058356B"/>
    <w:rsid w:val="00583AA2"/>
    <w:rsid w:val="005845EC"/>
    <w:rsid w:val="005863BA"/>
    <w:rsid w:val="00591E60"/>
    <w:rsid w:val="0059421A"/>
    <w:rsid w:val="005A376B"/>
    <w:rsid w:val="005A3C71"/>
    <w:rsid w:val="005A704B"/>
    <w:rsid w:val="005B2911"/>
    <w:rsid w:val="005B7A49"/>
    <w:rsid w:val="005D0653"/>
    <w:rsid w:val="005D1CC5"/>
    <w:rsid w:val="005D4638"/>
    <w:rsid w:val="005D518C"/>
    <w:rsid w:val="005D792E"/>
    <w:rsid w:val="005E6373"/>
    <w:rsid w:val="005F4D15"/>
    <w:rsid w:val="005F5707"/>
    <w:rsid w:val="00602E07"/>
    <w:rsid w:val="00630232"/>
    <w:rsid w:val="0063175C"/>
    <w:rsid w:val="006331BA"/>
    <w:rsid w:val="00634140"/>
    <w:rsid w:val="00637C84"/>
    <w:rsid w:val="00652373"/>
    <w:rsid w:val="00655320"/>
    <w:rsid w:val="00657870"/>
    <w:rsid w:val="0066615F"/>
    <w:rsid w:val="0067082F"/>
    <w:rsid w:val="0068279E"/>
    <w:rsid w:val="00687A7E"/>
    <w:rsid w:val="006A2732"/>
    <w:rsid w:val="006A5D4A"/>
    <w:rsid w:val="006B10CC"/>
    <w:rsid w:val="006B1716"/>
    <w:rsid w:val="006B24A1"/>
    <w:rsid w:val="006B3108"/>
    <w:rsid w:val="006D261A"/>
    <w:rsid w:val="006D4E4F"/>
    <w:rsid w:val="006E0DA5"/>
    <w:rsid w:val="006E2C00"/>
    <w:rsid w:val="006E3991"/>
    <w:rsid w:val="006E7D68"/>
    <w:rsid w:val="006E7ED8"/>
    <w:rsid w:val="006F2849"/>
    <w:rsid w:val="00702D3E"/>
    <w:rsid w:val="007169C7"/>
    <w:rsid w:val="00717C0B"/>
    <w:rsid w:val="007332E5"/>
    <w:rsid w:val="007343E7"/>
    <w:rsid w:val="007352E2"/>
    <w:rsid w:val="00740CEE"/>
    <w:rsid w:val="007422C8"/>
    <w:rsid w:val="007632B7"/>
    <w:rsid w:val="00765B63"/>
    <w:rsid w:val="00766C55"/>
    <w:rsid w:val="00767DE5"/>
    <w:rsid w:val="00772EA6"/>
    <w:rsid w:val="00773626"/>
    <w:rsid w:val="00773A8D"/>
    <w:rsid w:val="007811C4"/>
    <w:rsid w:val="00785289"/>
    <w:rsid w:val="00790720"/>
    <w:rsid w:val="007B6414"/>
    <w:rsid w:val="007B6CDB"/>
    <w:rsid w:val="007C228F"/>
    <w:rsid w:val="007C7F7D"/>
    <w:rsid w:val="007D4376"/>
    <w:rsid w:val="007E07EA"/>
    <w:rsid w:val="007E1480"/>
    <w:rsid w:val="007E31A3"/>
    <w:rsid w:val="007F4618"/>
    <w:rsid w:val="00801737"/>
    <w:rsid w:val="008040ED"/>
    <w:rsid w:val="00806173"/>
    <w:rsid w:val="00811EE3"/>
    <w:rsid w:val="00813F45"/>
    <w:rsid w:val="00821E39"/>
    <w:rsid w:val="008301A2"/>
    <w:rsid w:val="00841F1F"/>
    <w:rsid w:val="008438A1"/>
    <w:rsid w:val="00843AA3"/>
    <w:rsid w:val="00845693"/>
    <w:rsid w:val="00853BD1"/>
    <w:rsid w:val="008706FD"/>
    <w:rsid w:val="008906E0"/>
    <w:rsid w:val="00895829"/>
    <w:rsid w:val="00895AD2"/>
    <w:rsid w:val="00896241"/>
    <w:rsid w:val="00897BBA"/>
    <w:rsid w:val="00897BD6"/>
    <w:rsid w:val="008A4540"/>
    <w:rsid w:val="008B0FCE"/>
    <w:rsid w:val="008B4FAD"/>
    <w:rsid w:val="008D0798"/>
    <w:rsid w:val="008F3AED"/>
    <w:rsid w:val="008F6E7A"/>
    <w:rsid w:val="00901F34"/>
    <w:rsid w:val="00902924"/>
    <w:rsid w:val="0093538B"/>
    <w:rsid w:val="00954BB8"/>
    <w:rsid w:val="00976A83"/>
    <w:rsid w:val="00981E97"/>
    <w:rsid w:val="009902CA"/>
    <w:rsid w:val="009904E3"/>
    <w:rsid w:val="009954C4"/>
    <w:rsid w:val="009971FA"/>
    <w:rsid w:val="009A1AF9"/>
    <w:rsid w:val="009A456B"/>
    <w:rsid w:val="009A6310"/>
    <w:rsid w:val="009C160D"/>
    <w:rsid w:val="009C475C"/>
    <w:rsid w:val="009C7036"/>
    <w:rsid w:val="009D33C4"/>
    <w:rsid w:val="009D341B"/>
    <w:rsid w:val="009E5209"/>
    <w:rsid w:val="009E6782"/>
    <w:rsid w:val="00A021D2"/>
    <w:rsid w:val="00A04BED"/>
    <w:rsid w:val="00A430BC"/>
    <w:rsid w:val="00A437DC"/>
    <w:rsid w:val="00A601B2"/>
    <w:rsid w:val="00A84B2D"/>
    <w:rsid w:val="00AA4D11"/>
    <w:rsid w:val="00AA725A"/>
    <w:rsid w:val="00AB2A97"/>
    <w:rsid w:val="00AE1388"/>
    <w:rsid w:val="00AE2A21"/>
    <w:rsid w:val="00AE49D3"/>
    <w:rsid w:val="00AF0E56"/>
    <w:rsid w:val="00AF1AB4"/>
    <w:rsid w:val="00AF37B1"/>
    <w:rsid w:val="00B03EAB"/>
    <w:rsid w:val="00B1484D"/>
    <w:rsid w:val="00B15634"/>
    <w:rsid w:val="00B22DF6"/>
    <w:rsid w:val="00B25616"/>
    <w:rsid w:val="00B65233"/>
    <w:rsid w:val="00B94CBD"/>
    <w:rsid w:val="00BA1D0D"/>
    <w:rsid w:val="00BA278D"/>
    <w:rsid w:val="00BB1938"/>
    <w:rsid w:val="00BB4DF6"/>
    <w:rsid w:val="00BC3832"/>
    <w:rsid w:val="00BC5DF8"/>
    <w:rsid w:val="00BD5955"/>
    <w:rsid w:val="00BE4FD7"/>
    <w:rsid w:val="00BF6616"/>
    <w:rsid w:val="00C071E6"/>
    <w:rsid w:val="00C10519"/>
    <w:rsid w:val="00C10DBA"/>
    <w:rsid w:val="00C227FE"/>
    <w:rsid w:val="00C229FE"/>
    <w:rsid w:val="00C22C7D"/>
    <w:rsid w:val="00C469B1"/>
    <w:rsid w:val="00C526FA"/>
    <w:rsid w:val="00C55A01"/>
    <w:rsid w:val="00C73306"/>
    <w:rsid w:val="00C74F40"/>
    <w:rsid w:val="00C759F4"/>
    <w:rsid w:val="00C81E4A"/>
    <w:rsid w:val="00C85B18"/>
    <w:rsid w:val="00C90B5D"/>
    <w:rsid w:val="00C95999"/>
    <w:rsid w:val="00CB0E1D"/>
    <w:rsid w:val="00CB1F85"/>
    <w:rsid w:val="00CB2404"/>
    <w:rsid w:val="00CB7D2A"/>
    <w:rsid w:val="00CC040E"/>
    <w:rsid w:val="00CC5893"/>
    <w:rsid w:val="00CD02EE"/>
    <w:rsid w:val="00CD3457"/>
    <w:rsid w:val="00CD57CE"/>
    <w:rsid w:val="00CD7145"/>
    <w:rsid w:val="00CE2902"/>
    <w:rsid w:val="00CE5D36"/>
    <w:rsid w:val="00CE6FEA"/>
    <w:rsid w:val="00CF5F84"/>
    <w:rsid w:val="00D032EB"/>
    <w:rsid w:val="00D04442"/>
    <w:rsid w:val="00D0573E"/>
    <w:rsid w:val="00D17D2F"/>
    <w:rsid w:val="00D2264C"/>
    <w:rsid w:val="00D25B38"/>
    <w:rsid w:val="00D35D69"/>
    <w:rsid w:val="00D70339"/>
    <w:rsid w:val="00D742EE"/>
    <w:rsid w:val="00D8377A"/>
    <w:rsid w:val="00D948E5"/>
    <w:rsid w:val="00D961DF"/>
    <w:rsid w:val="00D96AAE"/>
    <w:rsid w:val="00DA7DBF"/>
    <w:rsid w:val="00DB068D"/>
    <w:rsid w:val="00DC2303"/>
    <w:rsid w:val="00DC598D"/>
    <w:rsid w:val="00DC65EC"/>
    <w:rsid w:val="00DC6AFB"/>
    <w:rsid w:val="00DC75EA"/>
    <w:rsid w:val="00DC77D3"/>
    <w:rsid w:val="00DE0D6B"/>
    <w:rsid w:val="00DE1910"/>
    <w:rsid w:val="00DE6EBC"/>
    <w:rsid w:val="00DF013D"/>
    <w:rsid w:val="00DF5A30"/>
    <w:rsid w:val="00DF7D2B"/>
    <w:rsid w:val="00E01788"/>
    <w:rsid w:val="00E14BD5"/>
    <w:rsid w:val="00E167A6"/>
    <w:rsid w:val="00E401F2"/>
    <w:rsid w:val="00E40EE3"/>
    <w:rsid w:val="00E45B1A"/>
    <w:rsid w:val="00E472EE"/>
    <w:rsid w:val="00E47D13"/>
    <w:rsid w:val="00E50A13"/>
    <w:rsid w:val="00E54581"/>
    <w:rsid w:val="00E64F27"/>
    <w:rsid w:val="00E71246"/>
    <w:rsid w:val="00EA2683"/>
    <w:rsid w:val="00EC0A6B"/>
    <w:rsid w:val="00EE0746"/>
    <w:rsid w:val="00EE1369"/>
    <w:rsid w:val="00EE426C"/>
    <w:rsid w:val="00EE49A1"/>
    <w:rsid w:val="00EE7727"/>
    <w:rsid w:val="00EE7733"/>
    <w:rsid w:val="00EF728F"/>
    <w:rsid w:val="00F079F8"/>
    <w:rsid w:val="00F128CF"/>
    <w:rsid w:val="00F162F8"/>
    <w:rsid w:val="00F22AC7"/>
    <w:rsid w:val="00F269B3"/>
    <w:rsid w:val="00F30C76"/>
    <w:rsid w:val="00F3210B"/>
    <w:rsid w:val="00F51045"/>
    <w:rsid w:val="00F57F41"/>
    <w:rsid w:val="00F721FC"/>
    <w:rsid w:val="00F72778"/>
    <w:rsid w:val="00F72CCF"/>
    <w:rsid w:val="00F759A4"/>
    <w:rsid w:val="00F8079F"/>
    <w:rsid w:val="00F80877"/>
    <w:rsid w:val="00F87812"/>
    <w:rsid w:val="00F92752"/>
    <w:rsid w:val="00F96424"/>
    <w:rsid w:val="00F9643C"/>
    <w:rsid w:val="00F97A1E"/>
    <w:rsid w:val="00FA5803"/>
    <w:rsid w:val="00FA6E27"/>
    <w:rsid w:val="00FC2BF7"/>
    <w:rsid w:val="00FC45FB"/>
    <w:rsid w:val="00FC58AF"/>
    <w:rsid w:val="00FC7E40"/>
    <w:rsid w:val="00FD2F23"/>
    <w:rsid w:val="00FE341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E2F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45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658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5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72EA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EA6"/>
  </w:style>
  <w:style w:type="paragraph" w:styleId="Zpat">
    <w:name w:val="footer"/>
    <w:basedOn w:val="Normln"/>
    <w:link w:val="ZpatChar"/>
    <w:uiPriority w:val="99"/>
    <w:unhideWhenUsed/>
    <w:rsid w:val="00772EA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EA6"/>
  </w:style>
  <w:style w:type="paragraph" w:styleId="Zkladntext">
    <w:name w:val="Body Text"/>
    <w:basedOn w:val="Normln"/>
    <w:link w:val="ZkladntextChar"/>
    <w:semiHidden/>
    <w:rsid w:val="00155BA0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5BA0"/>
    <w:rPr>
      <w:rFonts w:ascii="Arial" w:eastAsia="Times New Roman" w:hAnsi="Arial" w:cs="Arial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C5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3</cp:revision>
  <cp:lastPrinted>2023-09-26T11:44:00Z</cp:lastPrinted>
  <dcterms:created xsi:type="dcterms:W3CDTF">2024-02-26T12:02:00Z</dcterms:created>
  <dcterms:modified xsi:type="dcterms:W3CDTF">2024-03-06T10:32:00Z</dcterms:modified>
</cp:coreProperties>
</file>