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 (KŽP)</w:t>
      </w:r>
    </w:p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31064A">
        <w:rPr>
          <w:b/>
          <w:sz w:val="32"/>
          <w:u w:val="single"/>
        </w:rPr>
        <w:t>1</w:t>
      </w:r>
      <w:r w:rsidR="00B0032D">
        <w:rPr>
          <w:b/>
          <w:sz w:val="32"/>
          <w:u w:val="single"/>
        </w:rPr>
        <w:t>9</w:t>
      </w:r>
      <w:r>
        <w:rPr>
          <w:b/>
          <w:sz w:val="32"/>
          <w:u w:val="single"/>
        </w:rPr>
        <w:t>.</w:t>
      </w:r>
      <w:r w:rsidR="0031064A">
        <w:rPr>
          <w:b/>
          <w:sz w:val="32"/>
          <w:u w:val="single"/>
        </w:rPr>
        <w:t>0</w:t>
      </w:r>
      <w:r w:rsidR="00B0032D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.202</w:t>
      </w:r>
      <w:r w:rsidR="0031064A">
        <w:rPr>
          <w:b/>
          <w:sz w:val="32"/>
          <w:u w:val="single"/>
        </w:rPr>
        <w:t>4</w:t>
      </w:r>
      <w:proofErr w:type="gramEnd"/>
    </w:p>
    <w:p w:rsidR="005373E7" w:rsidRDefault="005373E7" w:rsidP="005373E7">
      <w:pPr>
        <w:jc w:val="center"/>
        <w:rPr>
          <w:b/>
          <w:sz w:val="32"/>
          <w:u w:val="single"/>
        </w:rPr>
      </w:pPr>
    </w:p>
    <w:p w:rsidR="005373E7" w:rsidRPr="00F641BE" w:rsidRDefault="005373E7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F641BE">
        <w:rPr>
          <w:sz w:val="28"/>
          <w:szCs w:val="28"/>
        </w:rPr>
        <w:t>Zahájení zasedání komise</w:t>
      </w:r>
    </w:p>
    <w:p w:rsidR="004722BC" w:rsidRDefault="005373E7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5373E7">
        <w:rPr>
          <w:sz w:val="28"/>
          <w:szCs w:val="28"/>
        </w:rPr>
        <w:t xml:space="preserve">chválení programu a zápisu z jednání </w:t>
      </w:r>
      <w:proofErr w:type="gramStart"/>
      <w:r w:rsidR="007718E9">
        <w:rPr>
          <w:sz w:val="28"/>
          <w:szCs w:val="28"/>
        </w:rPr>
        <w:t>1</w:t>
      </w:r>
      <w:r w:rsidR="00B0032D">
        <w:rPr>
          <w:sz w:val="28"/>
          <w:szCs w:val="28"/>
        </w:rPr>
        <w:t>5.</w:t>
      </w:r>
      <w:r w:rsidR="00150A17">
        <w:rPr>
          <w:sz w:val="28"/>
          <w:szCs w:val="28"/>
        </w:rPr>
        <w:t>1.</w:t>
      </w:r>
      <w:r w:rsidRPr="005373E7">
        <w:rPr>
          <w:sz w:val="28"/>
          <w:szCs w:val="28"/>
        </w:rPr>
        <w:t>202</w:t>
      </w:r>
      <w:r w:rsidR="00B0032D">
        <w:rPr>
          <w:sz w:val="28"/>
          <w:szCs w:val="28"/>
        </w:rPr>
        <w:t>4</w:t>
      </w:r>
      <w:proofErr w:type="gramEnd"/>
      <w:r w:rsidR="004722BC" w:rsidRPr="004722BC">
        <w:rPr>
          <w:sz w:val="28"/>
          <w:szCs w:val="28"/>
        </w:rPr>
        <w:t xml:space="preserve"> </w:t>
      </w:r>
    </w:p>
    <w:p w:rsidR="004722BC" w:rsidRDefault="004722BC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Jmenování ověřovatele zápisu</w:t>
      </w:r>
    </w:p>
    <w:p w:rsidR="005373E7" w:rsidRDefault="005373E7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373E7">
        <w:rPr>
          <w:sz w:val="28"/>
          <w:szCs w:val="28"/>
        </w:rPr>
        <w:t>Akce v</w:t>
      </w:r>
      <w:r w:rsidR="00B0032D">
        <w:rPr>
          <w:sz w:val="28"/>
          <w:szCs w:val="28"/>
        </w:rPr>
        <w:t> </w:t>
      </w:r>
      <w:r w:rsidRPr="005373E7">
        <w:rPr>
          <w:sz w:val="28"/>
          <w:szCs w:val="28"/>
        </w:rPr>
        <w:t>zeleni</w:t>
      </w:r>
    </w:p>
    <w:p w:rsidR="00B0032D" w:rsidRPr="00B0032D" w:rsidRDefault="00B0032D" w:rsidP="00B0032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0"/>
        </w:rPr>
      </w:pPr>
      <w:r>
        <w:rPr>
          <w:rFonts w:cs="Times New Roman"/>
          <w:color w:val="000000"/>
          <w:sz w:val="28"/>
          <w:szCs w:val="20"/>
        </w:rPr>
        <w:t>N</w:t>
      </w:r>
      <w:r w:rsidRPr="00B0032D">
        <w:rPr>
          <w:rFonts w:cs="Times New Roman"/>
          <w:color w:val="000000"/>
          <w:sz w:val="28"/>
          <w:szCs w:val="20"/>
        </w:rPr>
        <w:t xml:space="preserve">ový nájemce </w:t>
      </w:r>
      <w:proofErr w:type="spellStart"/>
      <w:r w:rsidRPr="00B0032D">
        <w:rPr>
          <w:rFonts w:cs="Times New Roman"/>
          <w:color w:val="000000"/>
          <w:sz w:val="28"/>
          <w:szCs w:val="20"/>
        </w:rPr>
        <w:t>Čapadlo</w:t>
      </w:r>
      <w:proofErr w:type="spellEnd"/>
      <w:r w:rsidRPr="00B0032D">
        <w:rPr>
          <w:rFonts w:cs="Times New Roman"/>
          <w:color w:val="000000"/>
          <w:sz w:val="28"/>
          <w:szCs w:val="20"/>
        </w:rPr>
        <w:t xml:space="preserve"> </w:t>
      </w:r>
      <w:proofErr w:type="spellStart"/>
      <w:r w:rsidRPr="00B0032D">
        <w:rPr>
          <w:rFonts w:cs="Times New Roman"/>
          <w:color w:val="000000"/>
          <w:sz w:val="28"/>
          <w:szCs w:val="20"/>
        </w:rPr>
        <w:t>Hollar</w:t>
      </w:r>
      <w:proofErr w:type="spellEnd"/>
      <w:r w:rsidRPr="00B0032D">
        <w:rPr>
          <w:rFonts w:cs="Times New Roman"/>
          <w:color w:val="000000"/>
          <w:sz w:val="28"/>
          <w:szCs w:val="20"/>
        </w:rPr>
        <w:t xml:space="preserve"> - možné negativní dopady na park Národního probuzení (dnes bude probíráno na </w:t>
      </w:r>
      <w:proofErr w:type="spellStart"/>
      <w:r w:rsidRPr="00B0032D">
        <w:rPr>
          <w:rFonts w:cs="Times New Roman"/>
          <w:color w:val="000000"/>
          <w:sz w:val="28"/>
          <w:szCs w:val="20"/>
        </w:rPr>
        <w:t>Beko</w:t>
      </w:r>
      <w:proofErr w:type="spellEnd"/>
      <w:r w:rsidRPr="00B0032D">
        <w:rPr>
          <w:rFonts w:cs="Times New Roman"/>
          <w:color w:val="000000"/>
          <w:sz w:val="28"/>
          <w:szCs w:val="20"/>
        </w:rPr>
        <w:t>)</w:t>
      </w:r>
      <w:r w:rsidR="00394270">
        <w:rPr>
          <w:rFonts w:cs="Times New Roman"/>
          <w:color w:val="000000"/>
          <w:sz w:val="28"/>
          <w:szCs w:val="20"/>
        </w:rPr>
        <w:t xml:space="preserve"> </w:t>
      </w:r>
      <w:bookmarkStart w:id="0" w:name="_GoBack"/>
      <w:bookmarkEnd w:id="0"/>
    </w:p>
    <w:p w:rsidR="00B0032D" w:rsidRPr="00B0032D" w:rsidRDefault="00B0032D" w:rsidP="00B0032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0"/>
        </w:rPr>
      </w:pPr>
      <w:r w:rsidRPr="00B0032D">
        <w:rPr>
          <w:rFonts w:cs="Times New Roman"/>
          <w:color w:val="000000"/>
          <w:sz w:val="28"/>
          <w:szCs w:val="20"/>
        </w:rPr>
        <w:t>Zahradní železnice - informace k zajištění provozu v dalších letech (úkol z RMČ P1)</w:t>
      </w:r>
    </w:p>
    <w:p w:rsidR="00B0032D" w:rsidRPr="00B0032D" w:rsidRDefault="00B0032D" w:rsidP="00B0032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0"/>
        </w:rPr>
      </w:pPr>
      <w:r w:rsidRPr="00B0032D">
        <w:rPr>
          <w:rFonts w:cs="Times New Roman"/>
          <w:color w:val="000000"/>
          <w:sz w:val="28"/>
          <w:szCs w:val="20"/>
        </w:rPr>
        <w:t>Sjednocení otevíracích dob ploch veřejné zeleně vůči  DH  i vůči tamním WC</w:t>
      </w:r>
    </w:p>
    <w:p w:rsidR="00B0032D" w:rsidRPr="00B0032D" w:rsidRDefault="00B0032D" w:rsidP="00B0032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0"/>
        </w:rPr>
      </w:pPr>
      <w:r w:rsidRPr="00B0032D">
        <w:rPr>
          <w:rFonts w:cs="Times New Roman"/>
          <w:color w:val="000000"/>
          <w:sz w:val="28"/>
          <w:szCs w:val="20"/>
        </w:rPr>
        <w:t>Kamerové systémy na plochách veřejné zeleně</w:t>
      </w:r>
    </w:p>
    <w:p w:rsidR="00B0032D" w:rsidRPr="00B0032D" w:rsidRDefault="00B0032D" w:rsidP="00B0032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0"/>
        </w:rPr>
      </w:pPr>
      <w:r w:rsidRPr="00B0032D">
        <w:rPr>
          <w:rFonts w:cs="Times New Roman"/>
          <w:color w:val="000000"/>
          <w:sz w:val="28"/>
          <w:szCs w:val="20"/>
        </w:rPr>
        <w:t>Informace o participaci parku Kampa</w:t>
      </w:r>
    </w:p>
    <w:p w:rsidR="00B0032D" w:rsidRPr="00B0032D" w:rsidRDefault="00B0032D" w:rsidP="00B0032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0"/>
        </w:rPr>
      </w:pPr>
      <w:r>
        <w:rPr>
          <w:rFonts w:cs="Times New Roman"/>
          <w:color w:val="000000"/>
          <w:sz w:val="28"/>
          <w:szCs w:val="20"/>
        </w:rPr>
        <w:t xml:space="preserve"> </w:t>
      </w:r>
      <w:r w:rsidRPr="00B0032D">
        <w:rPr>
          <w:rFonts w:cs="Times New Roman"/>
          <w:color w:val="000000"/>
          <w:sz w:val="28"/>
          <w:szCs w:val="20"/>
        </w:rPr>
        <w:t>Možnost čerpání dotací z prostředků EU na investiční akce v oblasti veřejné zeleně a DH</w:t>
      </w:r>
      <w:r>
        <w:rPr>
          <w:rFonts w:cs="Times New Roman"/>
          <w:color w:val="000000"/>
          <w:sz w:val="28"/>
          <w:szCs w:val="20"/>
        </w:rPr>
        <w:t xml:space="preserve"> </w:t>
      </w:r>
    </w:p>
    <w:p w:rsidR="007718E9" w:rsidRDefault="00B0032D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8E9">
        <w:rPr>
          <w:sz w:val="28"/>
          <w:szCs w:val="28"/>
        </w:rPr>
        <w:t>Regenerace parku Kampa – úprava trávníků</w:t>
      </w:r>
      <w:r w:rsidR="00394270">
        <w:rPr>
          <w:sz w:val="28"/>
          <w:szCs w:val="28"/>
        </w:rPr>
        <w:t xml:space="preserve"> – p. Oliva</w:t>
      </w:r>
    </w:p>
    <w:p w:rsidR="00394270" w:rsidRDefault="00394270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Vzorová energetická sanace domu v majetku MČ – p. Smrž</w:t>
      </w:r>
    </w:p>
    <w:p w:rsidR="005373E7" w:rsidRPr="00F641BE" w:rsidRDefault="00B0032D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3E7">
        <w:rPr>
          <w:sz w:val="28"/>
          <w:szCs w:val="28"/>
        </w:rPr>
        <w:t>Různé</w:t>
      </w:r>
    </w:p>
    <w:p w:rsidR="005373E7" w:rsidRDefault="005373E7" w:rsidP="005373E7">
      <w:pPr>
        <w:pStyle w:val="Odstavecseseznamem"/>
        <w:ind w:left="993"/>
        <w:rPr>
          <w:sz w:val="28"/>
          <w:szCs w:val="28"/>
        </w:rPr>
      </w:pPr>
    </w:p>
    <w:p w:rsidR="005E0531" w:rsidRDefault="005373E7" w:rsidP="005373E7">
      <w:pPr>
        <w:pStyle w:val="Odstavecseseznamem"/>
        <w:ind w:left="0"/>
        <w:rPr>
          <w:b/>
          <w:sz w:val="28"/>
          <w:szCs w:val="28"/>
        </w:rPr>
      </w:pPr>
      <w:r w:rsidRPr="00F641BE">
        <w:rPr>
          <w:b/>
          <w:sz w:val="28"/>
          <w:szCs w:val="28"/>
        </w:rPr>
        <w:t>Potvrzení účasti nebo omluvenky prosím posílejte tajemníkovi komise.</w:t>
      </w:r>
    </w:p>
    <w:p w:rsidR="009E0227" w:rsidRDefault="009E0227" w:rsidP="005373E7">
      <w:pPr>
        <w:pStyle w:val="Odstavecseseznamem"/>
        <w:ind w:left="0"/>
        <w:rPr>
          <w:b/>
          <w:sz w:val="28"/>
          <w:szCs w:val="28"/>
        </w:rPr>
      </w:pPr>
    </w:p>
    <w:sectPr w:rsidR="009E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E51"/>
    <w:multiLevelType w:val="hybridMultilevel"/>
    <w:tmpl w:val="74182D7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66E9"/>
    <w:multiLevelType w:val="hybridMultilevel"/>
    <w:tmpl w:val="61D6B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7BD2"/>
    <w:multiLevelType w:val="hybridMultilevel"/>
    <w:tmpl w:val="E20C9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3484"/>
    <w:multiLevelType w:val="hybridMultilevel"/>
    <w:tmpl w:val="DCA6893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A12461"/>
    <w:multiLevelType w:val="hybridMultilevel"/>
    <w:tmpl w:val="387A0D4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0A063B"/>
    <w:rsid w:val="00150A17"/>
    <w:rsid w:val="001862D2"/>
    <w:rsid w:val="001A3B7E"/>
    <w:rsid w:val="001C55B0"/>
    <w:rsid w:val="0022580B"/>
    <w:rsid w:val="002D2679"/>
    <w:rsid w:val="0031064A"/>
    <w:rsid w:val="0036674D"/>
    <w:rsid w:val="00370257"/>
    <w:rsid w:val="00394270"/>
    <w:rsid w:val="0040663D"/>
    <w:rsid w:val="00416847"/>
    <w:rsid w:val="004722BC"/>
    <w:rsid w:val="004A1EDE"/>
    <w:rsid w:val="005373E7"/>
    <w:rsid w:val="005749EA"/>
    <w:rsid w:val="005D63D6"/>
    <w:rsid w:val="005E0531"/>
    <w:rsid w:val="005E569D"/>
    <w:rsid w:val="00606E84"/>
    <w:rsid w:val="00611933"/>
    <w:rsid w:val="006143B6"/>
    <w:rsid w:val="00616D92"/>
    <w:rsid w:val="00625504"/>
    <w:rsid w:val="00663E33"/>
    <w:rsid w:val="00680E04"/>
    <w:rsid w:val="006812C9"/>
    <w:rsid w:val="00695EE3"/>
    <w:rsid w:val="00697035"/>
    <w:rsid w:val="006A0FF6"/>
    <w:rsid w:val="006A3ADB"/>
    <w:rsid w:val="006C7B64"/>
    <w:rsid w:val="00722AEE"/>
    <w:rsid w:val="00727541"/>
    <w:rsid w:val="007517F3"/>
    <w:rsid w:val="007718E9"/>
    <w:rsid w:val="007A3F32"/>
    <w:rsid w:val="00846D3B"/>
    <w:rsid w:val="00894794"/>
    <w:rsid w:val="008948FA"/>
    <w:rsid w:val="008A5D7C"/>
    <w:rsid w:val="008B1198"/>
    <w:rsid w:val="008F5426"/>
    <w:rsid w:val="0094476E"/>
    <w:rsid w:val="009A56E9"/>
    <w:rsid w:val="009B6110"/>
    <w:rsid w:val="009E0227"/>
    <w:rsid w:val="00B0032D"/>
    <w:rsid w:val="00B02381"/>
    <w:rsid w:val="00B265C2"/>
    <w:rsid w:val="00BF2F25"/>
    <w:rsid w:val="00C11223"/>
    <w:rsid w:val="00C1218B"/>
    <w:rsid w:val="00C1601E"/>
    <w:rsid w:val="00C34F3E"/>
    <w:rsid w:val="00C43185"/>
    <w:rsid w:val="00C502E9"/>
    <w:rsid w:val="00C52B85"/>
    <w:rsid w:val="00C54FDE"/>
    <w:rsid w:val="00C7604B"/>
    <w:rsid w:val="00CD5ACE"/>
    <w:rsid w:val="00CE0FDF"/>
    <w:rsid w:val="00CF715A"/>
    <w:rsid w:val="00D22D20"/>
    <w:rsid w:val="00D23078"/>
    <w:rsid w:val="00D25579"/>
    <w:rsid w:val="00D632FA"/>
    <w:rsid w:val="00DA3B92"/>
    <w:rsid w:val="00DB7BF4"/>
    <w:rsid w:val="00DF2C04"/>
    <w:rsid w:val="00E14F1E"/>
    <w:rsid w:val="00E25D1A"/>
    <w:rsid w:val="00E8619D"/>
    <w:rsid w:val="00EF277F"/>
    <w:rsid w:val="00F21D18"/>
    <w:rsid w:val="00F823EE"/>
    <w:rsid w:val="00F9779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6668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3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4</cp:revision>
  <cp:lastPrinted>2024-01-09T12:57:00Z</cp:lastPrinted>
  <dcterms:created xsi:type="dcterms:W3CDTF">2024-02-12T09:46:00Z</dcterms:created>
  <dcterms:modified xsi:type="dcterms:W3CDTF">2024-02-13T09:39:00Z</dcterms:modified>
</cp:coreProperties>
</file>