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13"/>
        <w:gridCol w:w="5323"/>
        <w:gridCol w:w="1455"/>
      </w:tblGrid>
      <w:tr w:rsidR="00AA568A" w:rsidTr="00AA568A">
        <w:trPr>
          <w:trHeight w:val="72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Default="00AA568A" w:rsidP="00BF5702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 xml:space="preserve">VYHODNOCENÍ </w:t>
            </w:r>
            <w:r>
              <w:rPr>
                <w:b/>
              </w:rPr>
              <w:t>DOTACE</w:t>
            </w:r>
          </w:p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>MĚSTSKÉ  ČÁSTI  PRAHA 1 – ŽIVOTNÍ PROSTŘEDÍ</w:t>
            </w:r>
          </w:p>
          <w:p w:rsidR="00AA568A" w:rsidRDefault="00AA568A" w:rsidP="00BF5702">
            <w:pPr>
              <w:jc w:val="center"/>
              <w:rPr>
                <w:b/>
              </w:rPr>
            </w:pPr>
          </w:p>
        </w:tc>
      </w:tr>
      <w:tr w:rsidR="00AA568A" w:rsidTr="00AA568A"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Default="00AA568A" w:rsidP="00BF5702">
            <w:pPr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Název projektu příjemce dotace 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jc w:val="center"/>
            </w:pPr>
            <w:r>
              <w:t>na rok:</w:t>
            </w:r>
          </w:p>
          <w:p w:rsidR="00AA568A" w:rsidRDefault="00AA568A" w:rsidP="00F05D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926">
              <w:rPr>
                <w:b/>
              </w:rPr>
              <w:t>2</w:t>
            </w:r>
            <w:r w:rsidR="00F05D2D">
              <w:rPr>
                <w:b/>
              </w:rPr>
              <w:t>3</w:t>
            </w:r>
          </w:p>
        </w:tc>
      </w:tr>
    </w:tbl>
    <w:p w:rsidR="00AA568A" w:rsidRDefault="00AA568A" w:rsidP="00AA568A">
      <w:pPr>
        <w:rPr>
          <w:sz w:val="16"/>
          <w:szCs w:val="16"/>
        </w:rPr>
      </w:pPr>
    </w:p>
    <w:p w:rsidR="00AA568A" w:rsidRPr="00A92E68" w:rsidRDefault="00AA568A" w:rsidP="00AA568A">
      <w:pPr>
        <w:rPr>
          <w:b/>
        </w:rPr>
      </w:pPr>
      <w:r w:rsidRPr="00A92E68">
        <w:rPr>
          <w:b/>
        </w:rPr>
        <w:t xml:space="preserve">I. Údaje o příjemci </w:t>
      </w:r>
      <w:r>
        <w:rPr>
          <w:b/>
        </w:rPr>
        <w:t>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19"/>
        <w:gridCol w:w="3425"/>
        <w:gridCol w:w="2659"/>
      </w:tblGrid>
      <w:tr w:rsidR="00AA568A" w:rsidRPr="00A92E68" w:rsidTr="00BF5702">
        <w:trPr>
          <w:cantSplit/>
          <w:trHeight w:val="528"/>
        </w:trPr>
        <w:tc>
          <w:tcPr>
            <w:tcW w:w="1136" w:type="pct"/>
            <w:vMerge w:val="restart"/>
            <w:vAlign w:val="center"/>
          </w:tcPr>
          <w:p w:rsidR="00AA568A" w:rsidRPr="00A92E68" w:rsidRDefault="00AA568A" w:rsidP="00BF5702">
            <w:pPr>
              <w:ind w:left="142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Jméno příjemce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>:</w:t>
            </w:r>
          </w:p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Jméno/Název: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tel./fax:</w:t>
            </w:r>
          </w:p>
        </w:tc>
      </w:tr>
      <w:tr w:rsidR="00AA568A" w:rsidRPr="00A92E68" w:rsidTr="00BF5702">
        <w:trPr>
          <w:cantSplit/>
          <w:trHeight w:val="660"/>
        </w:trPr>
        <w:tc>
          <w:tcPr>
            <w:tcW w:w="1136" w:type="pct"/>
            <w:vMerge/>
          </w:tcPr>
          <w:p w:rsidR="00AA568A" w:rsidRPr="00A92E68" w:rsidRDefault="00AA568A" w:rsidP="00BF5702"/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Adresa: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e-mail:</w:t>
            </w:r>
          </w:p>
        </w:tc>
      </w:tr>
      <w:tr w:rsidR="00AA568A" w:rsidRPr="00A92E68" w:rsidTr="00BF5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643" w:type="pct"/>
            <w:gridSpan w:val="2"/>
          </w:tcPr>
          <w:p w:rsidR="00AA568A" w:rsidRPr="00A92E68" w:rsidRDefault="00AA568A" w:rsidP="00BF5702">
            <w:pPr>
              <w:ind w:left="18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IČO:</w:t>
            </w:r>
          </w:p>
        </w:tc>
        <w:tc>
          <w:tcPr>
            <w:tcW w:w="1890" w:type="pct"/>
          </w:tcPr>
          <w:p w:rsidR="00AA568A" w:rsidRPr="00A92E68" w:rsidRDefault="00AA568A" w:rsidP="00BF5702">
            <w:pPr>
              <w:ind w:left="6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Číslo OP:</w:t>
            </w: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62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RČ:</w:t>
            </w:r>
          </w:p>
        </w:tc>
      </w:tr>
    </w:tbl>
    <w:p w:rsidR="00AA568A" w:rsidRPr="00A92E68" w:rsidRDefault="00AA568A" w:rsidP="00AA568A"/>
    <w:p w:rsidR="00AA568A" w:rsidRPr="00A92E68" w:rsidRDefault="00AA568A" w:rsidP="00AA568A">
      <w:pPr>
        <w:rPr>
          <w:b/>
        </w:rPr>
      </w:pPr>
      <w:r w:rsidRPr="00A92E68">
        <w:rPr>
          <w:b/>
        </w:rPr>
        <w:t>II. Vyhodnocení projektu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1800"/>
        <w:gridCol w:w="2723"/>
      </w:tblGrid>
      <w:tr w:rsidR="00AA568A" w:rsidRPr="00A92E68" w:rsidTr="00BF5702">
        <w:trPr>
          <w:trHeight w:val="46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příjmy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67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výdaje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7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Bilance projektu (příjmy mínus výdaje):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trHeight w:val="6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požadované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obdržené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částka byla použita na úhradu těchto výdajů</w:t>
            </w:r>
          </w:p>
          <w:p w:rsidR="00AA568A" w:rsidRPr="000F1D16" w:rsidRDefault="00AA568A" w:rsidP="00BF5702">
            <w:pPr>
              <w:ind w:left="34" w:firstLine="0"/>
              <w:jc w:val="left"/>
            </w:pPr>
            <w:r w:rsidRPr="000F1D16"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1.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6.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7.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 xml:space="preserve">Celkem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lastRenderedPageBreak/>
              <w:t xml:space="preserve">Nevyčerpané prostředky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 xml:space="preserve"> byly vráceny na účet číslo, dne: </w:t>
            </w:r>
            <w:r w:rsidRPr="00A92E68"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/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jc w:val="right"/>
              <w:rPr>
                <w:b/>
              </w:rPr>
            </w:pPr>
          </w:p>
          <w:p w:rsidR="00AA568A" w:rsidRPr="00A92E68" w:rsidRDefault="00AA568A" w:rsidP="00BF5702">
            <w:pPr>
              <w:pStyle w:val="Nadpis1"/>
              <w:numPr>
                <w:ilvl w:val="0"/>
                <w:numId w:val="0"/>
              </w:numPr>
              <w:ind w:left="1080"/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Místo realizace projektu </w:t>
            </w:r>
            <w:r>
              <w:rPr>
                <w:b/>
              </w:rPr>
              <w:t>(</w:t>
            </w:r>
            <w:r w:rsidRPr="00A92E68">
              <w:rPr>
                <w:b/>
              </w:rPr>
              <w:t>adresa):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Přínos projektu pro MČ P1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Příloha: fotodokumentace</w:t>
            </w:r>
            <w:r w:rsidRPr="00A92E6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Počet fotografií: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  <w:jc w:val="center"/>
              <w:rPr>
                <w:b/>
              </w:rPr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176" w:firstLine="0"/>
              <w:jc w:val="left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Popis:</w:t>
            </w:r>
          </w:p>
        </w:tc>
      </w:tr>
    </w:tbl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>V …………………. dne ……………  20</w:t>
      </w:r>
      <w:r w:rsidR="00961CF7">
        <w:t>2</w:t>
      </w:r>
      <w:r w:rsidR="00F05D2D">
        <w:t>3</w:t>
      </w:r>
      <w:bookmarkStart w:id="0" w:name="_GoBack"/>
      <w:bookmarkEnd w:id="0"/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</w:p>
    <w:p w:rsidR="00AA568A" w:rsidRPr="00A92E68" w:rsidRDefault="00AA568A" w:rsidP="00AA568A">
      <w:pPr>
        <w:ind w:right="-236"/>
        <w:jc w:val="right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92E68">
        <w:t>………….…..…………………………………………….</w:t>
      </w: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>
        <w:t xml:space="preserve">               </w:t>
      </w:r>
      <w:r w:rsidRPr="00A92E68">
        <w:t xml:space="preserve"> </w:t>
      </w:r>
      <w:r w:rsidR="006D2926">
        <w:t xml:space="preserve">Jméno a </w:t>
      </w:r>
      <w:r w:rsidRPr="00A92E68">
        <w:t xml:space="preserve">podpis osoby, </w:t>
      </w:r>
      <w:r>
        <w:t xml:space="preserve">která provedla </w:t>
      </w:r>
      <w:r w:rsidR="00EF2CC1">
        <w:t>vyhodnocení</w:t>
      </w:r>
      <w:r>
        <w:t xml:space="preserve"> dotace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A"/>
    <w:rsid w:val="006D2926"/>
    <w:rsid w:val="00961CF7"/>
    <w:rsid w:val="00AA568A"/>
    <w:rsid w:val="00E4761C"/>
    <w:rsid w:val="00EA4A5B"/>
    <w:rsid w:val="00EF2CC1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64E6"/>
  <w15:chartTrackingRefBased/>
  <w15:docId w15:val="{66B42330-7ECC-404B-8749-B71BB0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68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568A"/>
    <w:pPr>
      <w:keepNext/>
      <w:numPr>
        <w:numId w:val="1"/>
      </w:numPr>
      <w:tabs>
        <w:tab w:val="clear" w:pos="1800"/>
        <w:tab w:val="left" w:pos="360"/>
        <w:tab w:val="num" w:pos="1080"/>
      </w:tabs>
      <w:ind w:left="1080" w:hanging="7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568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2023-02-14T08:14:00Z</dcterms:created>
  <dcterms:modified xsi:type="dcterms:W3CDTF">2023-02-14T08:14:00Z</dcterms:modified>
</cp:coreProperties>
</file>