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-108" w:type="dxa"/>
        <w:tblLook w:val="04A0" w:firstRow="1" w:lastRow="0" w:firstColumn="1" w:lastColumn="0" w:noHBand="0" w:noVBand="1"/>
      </w:tblPr>
      <w:tblGrid>
        <w:gridCol w:w="1522"/>
        <w:gridCol w:w="6666"/>
        <w:gridCol w:w="1134"/>
      </w:tblGrid>
      <w:tr w:rsidR="00123C53" w:rsidTr="000D4E7F">
        <w:trPr>
          <w:trHeight w:val="687"/>
        </w:trPr>
        <w:tc>
          <w:tcPr>
            <w:tcW w:w="1522" w:type="dxa"/>
            <w:shd w:val="clear" w:color="auto" w:fill="EAEAEA"/>
            <w:vAlign w:val="center"/>
          </w:tcPr>
          <w:p w:rsidR="00123C53" w:rsidRDefault="00123C53" w:rsidP="00E172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cs-CZ"/>
              </w:rPr>
              <w:drawing>
                <wp:inline distT="0" distB="0" distL="0" distR="0" wp14:anchorId="6EB049F5" wp14:editId="7C1227F9">
                  <wp:extent cx="804863" cy="809011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mpaktni_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389" cy="88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  <w:shd w:val="clear" w:color="auto" w:fill="EAEAEA"/>
            <w:vAlign w:val="center"/>
          </w:tcPr>
          <w:p w:rsidR="00123C53" w:rsidRDefault="00123C53" w:rsidP="00E1721A">
            <w:pPr>
              <w:jc w:val="center"/>
              <w:rPr>
                <w:b/>
                <w:sz w:val="24"/>
                <w:szCs w:val="24"/>
              </w:rPr>
            </w:pPr>
          </w:p>
          <w:p w:rsidR="00123C53" w:rsidRPr="00F71CA7" w:rsidRDefault="000D4E7F" w:rsidP="00E1721A">
            <w:pPr>
              <w:jc w:val="center"/>
              <w:rPr>
                <w:b/>
                <w:sz w:val="28"/>
                <w:szCs w:val="24"/>
                <w:lang w:val="cs-CZ"/>
              </w:rPr>
            </w:pPr>
            <w:r w:rsidRPr="00F71CA7">
              <w:rPr>
                <w:b/>
                <w:sz w:val="28"/>
                <w:szCs w:val="24"/>
                <w:lang w:val="cs-CZ"/>
              </w:rPr>
              <w:t>Pravidla pro poskytnutí dotace Městské části Praha 1</w:t>
            </w:r>
          </w:p>
          <w:p w:rsidR="000D4E7F" w:rsidRPr="000E4DFE" w:rsidRDefault="000D4E7F" w:rsidP="00E1721A">
            <w:pPr>
              <w:jc w:val="center"/>
              <w:rPr>
                <w:b/>
                <w:sz w:val="8"/>
                <w:lang w:val="cs-CZ"/>
              </w:rPr>
            </w:pPr>
          </w:p>
          <w:p w:rsidR="00123C53" w:rsidRPr="00F71CA7" w:rsidRDefault="00123C53" w:rsidP="00E1721A">
            <w:pPr>
              <w:jc w:val="center"/>
              <w:rPr>
                <w:b/>
                <w:sz w:val="12"/>
                <w:szCs w:val="24"/>
                <w:lang w:val="cs-CZ"/>
              </w:rPr>
            </w:pPr>
          </w:p>
          <w:p w:rsidR="00123C53" w:rsidRDefault="00A73C73" w:rsidP="00E1721A">
            <w:pPr>
              <w:jc w:val="center"/>
              <w:rPr>
                <w:b/>
                <w:sz w:val="32"/>
                <w:szCs w:val="24"/>
                <w:lang w:val="cs-CZ"/>
              </w:rPr>
            </w:pPr>
            <w:r>
              <w:rPr>
                <w:b/>
                <w:sz w:val="32"/>
                <w:szCs w:val="24"/>
                <w:lang w:val="cs-CZ"/>
              </w:rPr>
              <w:t>Oblast zdravotnictví pro rok</w:t>
            </w:r>
            <w:r w:rsidR="003A3B9A">
              <w:rPr>
                <w:b/>
                <w:sz w:val="32"/>
                <w:szCs w:val="24"/>
                <w:lang w:val="cs-CZ"/>
              </w:rPr>
              <w:t xml:space="preserve"> 2023</w:t>
            </w:r>
          </w:p>
          <w:p w:rsidR="00123C53" w:rsidRDefault="00123C53" w:rsidP="003A3B9A"/>
          <w:p w:rsidR="00123C53" w:rsidRPr="000E4DFE" w:rsidRDefault="00123C53" w:rsidP="00E1721A">
            <w:pPr>
              <w:jc w:val="center"/>
              <w:rPr>
                <w:sz w:val="4"/>
                <w:szCs w:val="24"/>
              </w:rPr>
            </w:pPr>
          </w:p>
        </w:tc>
        <w:tc>
          <w:tcPr>
            <w:tcW w:w="1134" w:type="dxa"/>
            <w:shd w:val="clear" w:color="auto" w:fill="EAEAEA"/>
            <w:vAlign w:val="center"/>
          </w:tcPr>
          <w:p w:rsidR="00123C53" w:rsidRDefault="00123C53" w:rsidP="00E172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4E7F" w:rsidRDefault="000D4E7F">
      <w:pPr>
        <w:pStyle w:val="Bezmezer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6772" w:rsidRPr="00C77C04" w:rsidRDefault="005B1961">
      <w:pPr>
        <w:pStyle w:val="Bezmezer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04">
        <w:rPr>
          <w:rFonts w:ascii="Times New Roman" w:hAnsi="Times New Roman" w:cs="Times New Roman"/>
          <w:b/>
          <w:sz w:val="24"/>
          <w:szCs w:val="24"/>
        </w:rPr>
        <w:t>I. Úvodní ustanovení</w:t>
      </w:r>
    </w:p>
    <w:p w:rsidR="00DD6772" w:rsidRPr="00C77C04" w:rsidRDefault="00DD6772">
      <w:pPr>
        <w:pStyle w:val="Bezmezer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72" w:rsidRPr="00C77C04" w:rsidRDefault="005B1961">
      <w:pPr>
        <w:pStyle w:val="Bezmezer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7C04">
        <w:rPr>
          <w:rFonts w:ascii="Times New Roman" w:hAnsi="Times New Roman" w:cs="Times New Roman"/>
          <w:sz w:val="24"/>
          <w:szCs w:val="24"/>
        </w:rPr>
        <w:t xml:space="preserve">Dotace Městské části Praha 1 (dále jen „MČ Praha 1“) je účelové poskytnutí finančních prostředků žadatelům (dále jen „dotace“) z rozpočtu Městské části </w:t>
      </w:r>
      <w:r w:rsidR="000B5D94">
        <w:rPr>
          <w:rFonts w:ascii="Times New Roman" w:hAnsi="Times New Roman" w:cs="Times New Roman"/>
          <w:sz w:val="24"/>
          <w:szCs w:val="24"/>
        </w:rPr>
        <w:t>Praha 1 (dále jen „MČ Praha 1</w:t>
      </w:r>
      <w:bookmarkStart w:id="0" w:name="_GoBack"/>
      <w:bookmarkEnd w:id="0"/>
      <w:r w:rsidR="000B5D94">
        <w:rPr>
          <w:rFonts w:ascii="Times New Roman" w:hAnsi="Times New Roman" w:cs="Times New Roman"/>
          <w:sz w:val="24"/>
          <w:szCs w:val="24"/>
        </w:rPr>
        <w:t>“)</w:t>
      </w:r>
      <w:r w:rsidRPr="00C77C04">
        <w:rPr>
          <w:rFonts w:ascii="Times New Roman" w:hAnsi="Times New Roman" w:cs="Times New Roman"/>
          <w:sz w:val="24"/>
          <w:szCs w:val="24"/>
        </w:rPr>
        <w:t xml:space="preserve"> schváleného Zastupitelstvem MČ Praha 1 na příslušný kalendářní rok a je veřejnou finanční podporou podle zákona č. 320/2001 Sb., o finanční kontrole ve veřejné správě ve znění pozdějších předpisů. </w:t>
      </w:r>
    </w:p>
    <w:p w:rsidR="00DD6772" w:rsidRPr="00C77C04" w:rsidRDefault="00DD6772">
      <w:pPr>
        <w:pStyle w:val="Bezmezer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D6772" w:rsidRPr="00C77C04" w:rsidRDefault="005B1961">
      <w:pPr>
        <w:pStyle w:val="Bezmezer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7C04">
        <w:rPr>
          <w:rFonts w:ascii="Times New Roman" w:hAnsi="Times New Roman" w:cs="Times New Roman"/>
          <w:sz w:val="24"/>
          <w:szCs w:val="24"/>
        </w:rPr>
        <w:t>Dotace se poskytuje na základ</w:t>
      </w:r>
      <w:r w:rsidR="00887238" w:rsidRPr="00C77C04">
        <w:rPr>
          <w:rFonts w:ascii="Times New Roman" w:hAnsi="Times New Roman" w:cs="Times New Roman"/>
          <w:sz w:val="24"/>
          <w:szCs w:val="24"/>
        </w:rPr>
        <w:t>ě posouzení jednotlivých žádostí</w:t>
      </w:r>
      <w:r w:rsidRPr="00C77C04">
        <w:rPr>
          <w:rFonts w:ascii="Times New Roman" w:hAnsi="Times New Roman" w:cs="Times New Roman"/>
          <w:sz w:val="24"/>
          <w:szCs w:val="24"/>
        </w:rPr>
        <w:t xml:space="preserve"> podaných MČ Praha 1 v souladu  s § 10a a násl. zákona č. 250/2000 Sb., o rozpočtových pravidlech územních rozpočtů, ve znění pozdějších předpisů (dále jen „zákon o rozpočtových pravidlech“), zákonem č. 131/2000 Sb., o hlavním městě Praze, ve znění pozdějších předpisů (dále jen „</w:t>
      </w:r>
      <w:r w:rsidRPr="003A3B9A">
        <w:rPr>
          <w:rFonts w:ascii="Times New Roman" w:hAnsi="Times New Roman" w:cs="Times New Roman"/>
          <w:sz w:val="24"/>
          <w:szCs w:val="24"/>
        </w:rPr>
        <w:t>zákon o hlavním městě“), který v rámci samostatné působnosti města stanovuje podle § 16 péči v souladu s místními předpoklady a místními zvyklostmi o vytváření podmínek pro</w:t>
      </w:r>
      <w:r w:rsidRPr="00C77C04">
        <w:rPr>
          <w:rFonts w:ascii="Times New Roman" w:hAnsi="Times New Roman" w:cs="Times New Roman"/>
          <w:sz w:val="24"/>
          <w:szCs w:val="24"/>
        </w:rPr>
        <w:t xml:space="preserve"> uspokojování potřeb svých občanů</w:t>
      </w:r>
      <w:r w:rsidR="003A3B9A">
        <w:rPr>
          <w:rFonts w:ascii="Times New Roman" w:hAnsi="Times New Roman" w:cs="Times New Roman"/>
          <w:sz w:val="24"/>
          <w:szCs w:val="24"/>
        </w:rPr>
        <w:t xml:space="preserve"> a pro ochranu a rozvoj zdraví</w:t>
      </w:r>
      <w:r w:rsidRPr="00C77C04">
        <w:rPr>
          <w:rFonts w:ascii="Times New Roman" w:hAnsi="Times New Roman" w:cs="Times New Roman"/>
          <w:sz w:val="24"/>
          <w:szCs w:val="24"/>
        </w:rPr>
        <w:t xml:space="preserve">, se zákonem č. 218/2000 Sb., o rozpočtových pravidlech a o změně některých zákonů (dále jen „rozpočtová pravidla“) a na základě rozhodnutí </w:t>
      </w:r>
      <w:r w:rsidR="000B5D94">
        <w:rPr>
          <w:rFonts w:ascii="Times New Roman" w:hAnsi="Times New Roman" w:cs="Times New Roman"/>
          <w:sz w:val="24"/>
          <w:szCs w:val="24"/>
        </w:rPr>
        <w:t>Rady</w:t>
      </w:r>
      <w:r w:rsidRPr="00C77C04">
        <w:rPr>
          <w:rFonts w:ascii="Times New Roman" w:hAnsi="Times New Roman" w:cs="Times New Roman"/>
          <w:sz w:val="24"/>
          <w:szCs w:val="24"/>
        </w:rPr>
        <w:t xml:space="preserve"> MČ Praha 1. </w:t>
      </w:r>
    </w:p>
    <w:p w:rsidR="00DD6772" w:rsidRPr="00C77C04" w:rsidRDefault="00DD6772" w:rsidP="00A16037">
      <w:pPr>
        <w:pStyle w:val="Bezmezer"/>
        <w:jc w:val="both"/>
      </w:pPr>
    </w:p>
    <w:p w:rsidR="00DD6772" w:rsidRDefault="00DD6772" w:rsidP="00A1603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D6772" w:rsidRPr="00C77C04" w:rsidRDefault="005B1961" w:rsidP="00A16037">
      <w:pPr>
        <w:ind w:left="1440" w:firstLine="720"/>
        <w:rPr>
          <w:lang w:val="cs-CZ"/>
        </w:rPr>
      </w:pPr>
      <w:r w:rsidRPr="00C77C04">
        <w:rPr>
          <w:b/>
          <w:sz w:val="24"/>
          <w:szCs w:val="24"/>
          <w:lang w:val="cs-CZ"/>
        </w:rPr>
        <w:t>II. Cíle a poslání dotačního programu MČ Praha 1</w:t>
      </w:r>
    </w:p>
    <w:p w:rsidR="00DD6772" w:rsidRPr="00A35591" w:rsidRDefault="00DD6772">
      <w:pPr>
        <w:pStyle w:val="Odstavecseseznamem"/>
        <w:ind w:left="1428" w:firstLine="696"/>
        <w:jc w:val="center"/>
        <w:rPr>
          <w:b/>
          <w:sz w:val="24"/>
          <w:szCs w:val="24"/>
          <w:lang w:val="cs-CZ"/>
        </w:rPr>
      </w:pPr>
    </w:p>
    <w:p w:rsidR="00DD6772" w:rsidRPr="00A35591" w:rsidRDefault="005B1961" w:rsidP="001E77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5591">
        <w:rPr>
          <w:rFonts w:ascii="Times New Roman" w:hAnsi="Times New Roman" w:cs="Times New Roman"/>
          <w:sz w:val="24"/>
          <w:szCs w:val="24"/>
        </w:rPr>
        <w:t>Program pro poskytování dotací (dále jen „program“) je souhrn věcných, časových a finančních podmínek podpory účelu stanoveného MČ Praha 1.</w:t>
      </w:r>
    </w:p>
    <w:p w:rsidR="00DD6772" w:rsidRPr="00A35591" w:rsidRDefault="00DD6772" w:rsidP="001E7700">
      <w:pPr>
        <w:pStyle w:val="Odstavecseseznamem"/>
        <w:ind w:left="0"/>
        <w:jc w:val="center"/>
        <w:rPr>
          <w:b/>
          <w:sz w:val="24"/>
          <w:szCs w:val="24"/>
          <w:lang w:val="cs-CZ"/>
        </w:rPr>
      </w:pPr>
    </w:p>
    <w:p w:rsidR="00EB381E" w:rsidRDefault="00A35591" w:rsidP="001E7700">
      <w:pPr>
        <w:jc w:val="both"/>
        <w:rPr>
          <w:sz w:val="24"/>
          <w:szCs w:val="24"/>
          <w:lang w:val="cs-CZ"/>
        </w:rPr>
      </w:pPr>
      <w:r w:rsidRPr="00A35591">
        <w:rPr>
          <w:sz w:val="24"/>
          <w:szCs w:val="24"/>
          <w:lang w:val="cs-CZ"/>
        </w:rPr>
        <w:t xml:space="preserve">Primárním cílem programu je zajištění služeb pro občany Prahy 1. </w:t>
      </w:r>
      <w:r w:rsidR="00EA5B64" w:rsidRPr="00A35591">
        <w:rPr>
          <w:sz w:val="24"/>
          <w:szCs w:val="24"/>
          <w:lang w:val="cs-CZ"/>
        </w:rPr>
        <w:t xml:space="preserve">Dotační program </w:t>
      </w:r>
      <w:r w:rsidR="00C65ED6" w:rsidRPr="00A35591">
        <w:rPr>
          <w:sz w:val="24"/>
          <w:szCs w:val="24"/>
          <w:lang w:val="cs-CZ"/>
        </w:rPr>
        <w:t xml:space="preserve">je zaměřen na </w:t>
      </w:r>
      <w:r w:rsidR="00EB381E">
        <w:rPr>
          <w:sz w:val="24"/>
          <w:szCs w:val="24"/>
          <w:lang w:val="cs-CZ"/>
        </w:rPr>
        <w:t>pořízení vybavení ordinací ambulantních lékařů (praktických lékařů a ambulantních specialistů) na Praze 1.</w:t>
      </w:r>
    </w:p>
    <w:p w:rsidR="00EB381E" w:rsidRPr="00A35591" w:rsidRDefault="00EB381E" w:rsidP="001E7700">
      <w:pPr>
        <w:jc w:val="both"/>
        <w:rPr>
          <w:sz w:val="24"/>
          <w:szCs w:val="24"/>
          <w:lang w:val="cs-CZ"/>
        </w:rPr>
      </w:pPr>
    </w:p>
    <w:p w:rsidR="00712CEF" w:rsidRPr="00A35591" w:rsidRDefault="00712CEF" w:rsidP="00712CEF">
      <w:pPr>
        <w:jc w:val="both"/>
        <w:rPr>
          <w:sz w:val="24"/>
          <w:szCs w:val="24"/>
          <w:lang w:val="cs-CZ"/>
        </w:rPr>
      </w:pPr>
      <w:r w:rsidRPr="00A35591">
        <w:rPr>
          <w:sz w:val="24"/>
          <w:szCs w:val="24"/>
          <w:u w:val="single"/>
          <w:lang w:val="cs-CZ"/>
        </w:rPr>
        <w:t>Oprávněnými žadateli o poskytnutí dotace</w:t>
      </w:r>
      <w:r w:rsidRPr="00A35591">
        <w:rPr>
          <w:b/>
          <w:sz w:val="24"/>
          <w:szCs w:val="24"/>
          <w:u w:val="single"/>
          <w:lang w:val="cs-CZ"/>
        </w:rPr>
        <w:t xml:space="preserve"> </w:t>
      </w:r>
      <w:r w:rsidRPr="00A35591">
        <w:rPr>
          <w:sz w:val="24"/>
          <w:szCs w:val="24"/>
          <w:u w:val="single"/>
          <w:lang w:val="cs-CZ"/>
        </w:rPr>
        <w:t>jsou:</w:t>
      </w:r>
    </w:p>
    <w:p w:rsidR="00712CEF" w:rsidRPr="00A35591" w:rsidRDefault="00712CEF" w:rsidP="00712CEF">
      <w:pPr>
        <w:jc w:val="both"/>
        <w:rPr>
          <w:sz w:val="24"/>
          <w:szCs w:val="24"/>
          <w:lang w:val="cs-CZ"/>
        </w:rPr>
      </w:pPr>
    </w:p>
    <w:p w:rsidR="00712CEF" w:rsidRPr="00A35591" w:rsidRDefault="00712CEF" w:rsidP="00712CEF">
      <w:pPr>
        <w:pStyle w:val="Odstavecseseznamem"/>
        <w:numPr>
          <w:ilvl w:val="0"/>
          <w:numId w:val="15"/>
        </w:numPr>
        <w:contextualSpacing w:val="0"/>
        <w:jc w:val="both"/>
        <w:rPr>
          <w:sz w:val="24"/>
          <w:szCs w:val="24"/>
          <w:lang w:val="cs-CZ"/>
        </w:rPr>
      </w:pPr>
      <w:r w:rsidRPr="00A35591">
        <w:rPr>
          <w:sz w:val="24"/>
          <w:szCs w:val="24"/>
          <w:lang w:val="cs-CZ"/>
        </w:rPr>
        <w:t xml:space="preserve">praktičtí </w:t>
      </w:r>
      <w:r w:rsidR="00EB381E">
        <w:rPr>
          <w:sz w:val="24"/>
          <w:szCs w:val="24"/>
          <w:lang w:val="cs-CZ"/>
        </w:rPr>
        <w:t>lékaři a</w:t>
      </w:r>
      <w:r w:rsidR="002C3888">
        <w:rPr>
          <w:sz w:val="24"/>
          <w:szCs w:val="24"/>
          <w:lang w:val="cs-CZ"/>
        </w:rPr>
        <w:t xml:space="preserve"> ambulantní lékaři </w:t>
      </w:r>
      <w:r w:rsidRPr="00A35591">
        <w:rPr>
          <w:sz w:val="24"/>
          <w:szCs w:val="24"/>
          <w:lang w:val="cs-CZ"/>
        </w:rPr>
        <w:t>specialisté, kteří mají svou ordinaci na území MČ Praha 1</w:t>
      </w:r>
      <w:r w:rsidR="00EB381E">
        <w:rPr>
          <w:sz w:val="24"/>
          <w:szCs w:val="24"/>
          <w:lang w:val="cs-CZ"/>
        </w:rPr>
        <w:t xml:space="preserve"> a poskytují zdravotní služby občanům</w:t>
      </w:r>
      <w:r w:rsidR="002C3888">
        <w:rPr>
          <w:sz w:val="24"/>
          <w:szCs w:val="24"/>
          <w:lang w:val="cs-CZ"/>
        </w:rPr>
        <w:t xml:space="preserve"> Prahy 1</w:t>
      </w:r>
    </w:p>
    <w:p w:rsidR="00DD6772" w:rsidRPr="00A35591" w:rsidRDefault="00FB6E9F" w:rsidP="00712CEF">
      <w:pPr>
        <w:jc w:val="both"/>
        <w:rPr>
          <w:b/>
          <w:color w:val="000000"/>
          <w:sz w:val="24"/>
          <w:szCs w:val="24"/>
          <w:lang w:val="cs-CZ"/>
        </w:rPr>
      </w:pPr>
      <w:r w:rsidRPr="00A35591">
        <w:rPr>
          <w:b/>
          <w:color w:val="000000"/>
          <w:sz w:val="24"/>
          <w:szCs w:val="24"/>
          <w:lang w:val="cs-CZ"/>
        </w:rPr>
        <w:t xml:space="preserve">   </w:t>
      </w:r>
    </w:p>
    <w:p w:rsidR="001E7700" w:rsidRPr="00A35591" w:rsidRDefault="001E7700" w:rsidP="00A16037">
      <w:pPr>
        <w:pStyle w:val="Odstavecseseznamem"/>
        <w:ind w:left="851"/>
        <w:jc w:val="both"/>
        <w:rPr>
          <w:b/>
          <w:color w:val="000000"/>
          <w:sz w:val="24"/>
          <w:szCs w:val="24"/>
          <w:lang w:val="cs-CZ"/>
        </w:rPr>
      </w:pPr>
    </w:p>
    <w:p w:rsidR="00DD6772" w:rsidRPr="00C77C04" w:rsidRDefault="005B1961">
      <w:pPr>
        <w:pStyle w:val="Zkladntextodsazen"/>
        <w:tabs>
          <w:tab w:val="left" w:pos="426"/>
        </w:tabs>
        <w:ind w:left="644" w:firstLine="0"/>
        <w:rPr>
          <w:szCs w:val="24"/>
          <w:lang w:val="cs-CZ"/>
        </w:rPr>
      </w:pPr>
      <w:r w:rsidRPr="00C77C04">
        <w:rPr>
          <w:szCs w:val="24"/>
          <w:lang w:val="cs-CZ"/>
        </w:rPr>
        <w:t xml:space="preserve">III. Vyhlášení dotačního programu </w:t>
      </w:r>
    </w:p>
    <w:p w:rsidR="00DD6772" w:rsidRPr="00C77C04" w:rsidRDefault="00DD6772">
      <w:pPr>
        <w:pStyle w:val="Zkladntextodsazen"/>
        <w:tabs>
          <w:tab w:val="left" w:pos="426"/>
        </w:tabs>
        <w:ind w:left="644" w:firstLine="0"/>
        <w:rPr>
          <w:szCs w:val="24"/>
          <w:lang w:val="cs-CZ"/>
        </w:rPr>
      </w:pPr>
    </w:p>
    <w:p w:rsidR="00DD6772" w:rsidRPr="00C77C04" w:rsidRDefault="005B1961">
      <w:pPr>
        <w:pStyle w:val="Zkladntextodsazen"/>
        <w:numPr>
          <w:ilvl w:val="0"/>
          <w:numId w:val="4"/>
        </w:numPr>
        <w:tabs>
          <w:tab w:val="left" w:pos="426"/>
        </w:tabs>
        <w:ind w:left="851"/>
        <w:jc w:val="left"/>
        <w:rPr>
          <w:lang w:val="cs-CZ"/>
        </w:rPr>
      </w:pPr>
      <w:r w:rsidRPr="00C77C04">
        <w:rPr>
          <w:b w:val="0"/>
          <w:szCs w:val="24"/>
          <w:lang w:val="cs-CZ"/>
        </w:rPr>
        <w:t xml:space="preserve">Dotační program vyhlašuje Rada MČ Praha 1. </w:t>
      </w:r>
    </w:p>
    <w:p w:rsidR="00DD6772" w:rsidRPr="00C77C04" w:rsidRDefault="00DD6772">
      <w:pPr>
        <w:pStyle w:val="Zkladntextodsazen"/>
        <w:tabs>
          <w:tab w:val="left" w:pos="426"/>
        </w:tabs>
        <w:ind w:left="851" w:firstLine="0"/>
        <w:jc w:val="left"/>
        <w:rPr>
          <w:b w:val="0"/>
          <w:szCs w:val="24"/>
          <w:lang w:val="cs-CZ"/>
        </w:rPr>
      </w:pPr>
    </w:p>
    <w:p w:rsidR="00DD6772" w:rsidRPr="00C77C04" w:rsidRDefault="005B1961" w:rsidP="00E719FB">
      <w:pPr>
        <w:pStyle w:val="Zkladntextodsazen"/>
        <w:numPr>
          <w:ilvl w:val="0"/>
          <w:numId w:val="4"/>
        </w:numPr>
        <w:tabs>
          <w:tab w:val="left" w:pos="426"/>
        </w:tabs>
        <w:ind w:left="851"/>
        <w:jc w:val="both"/>
        <w:rPr>
          <w:b w:val="0"/>
          <w:szCs w:val="24"/>
          <w:lang w:val="cs-CZ"/>
        </w:rPr>
      </w:pPr>
      <w:r w:rsidRPr="00C77C04">
        <w:rPr>
          <w:b w:val="0"/>
          <w:szCs w:val="24"/>
          <w:lang w:val="cs-CZ"/>
        </w:rPr>
        <w:t xml:space="preserve">Dotační program se vyhlašuje v návaznosti na schválený rozpočet MČ Praha 1 pro příslušný rok. </w:t>
      </w:r>
    </w:p>
    <w:p w:rsidR="00DD6772" w:rsidRPr="00C77C04" w:rsidRDefault="00DD6772">
      <w:pPr>
        <w:pStyle w:val="Odstavecseseznamem"/>
        <w:rPr>
          <w:b/>
          <w:szCs w:val="24"/>
          <w:lang w:val="cs-CZ"/>
        </w:rPr>
      </w:pPr>
    </w:p>
    <w:p w:rsidR="00DD6772" w:rsidRPr="00C77C04" w:rsidRDefault="005B1961">
      <w:pPr>
        <w:pStyle w:val="Zkladntextodsazen"/>
        <w:numPr>
          <w:ilvl w:val="0"/>
          <w:numId w:val="4"/>
        </w:numPr>
        <w:tabs>
          <w:tab w:val="left" w:pos="426"/>
        </w:tabs>
        <w:ind w:left="851"/>
        <w:jc w:val="left"/>
        <w:rPr>
          <w:b w:val="0"/>
          <w:szCs w:val="24"/>
          <w:lang w:val="cs-CZ"/>
        </w:rPr>
      </w:pPr>
      <w:r w:rsidRPr="00C77C04">
        <w:rPr>
          <w:b w:val="0"/>
          <w:szCs w:val="24"/>
          <w:lang w:val="cs-CZ"/>
        </w:rPr>
        <w:t>Dotační program musí obsahovat následující náležitosti:</w:t>
      </w:r>
    </w:p>
    <w:p w:rsidR="00DD6772" w:rsidRPr="00C77C04" w:rsidRDefault="00EB4606">
      <w:pPr>
        <w:pStyle w:val="Zkladntextodsazen"/>
        <w:numPr>
          <w:ilvl w:val="0"/>
          <w:numId w:val="2"/>
        </w:numPr>
        <w:tabs>
          <w:tab w:val="left" w:pos="426"/>
        </w:tabs>
        <w:jc w:val="both"/>
        <w:rPr>
          <w:lang w:val="cs-CZ"/>
        </w:rPr>
      </w:pPr>
      <w:r>
        <w:rPr>
          <w:b w:val="0"/>
          <w:szCs w:val="24"/>
          <w:lang w:val="cs-CZ"/>
        </w:rPr>
        <w:t>název programu</w:t>
      </w:r>
    </w:p>
    <w:p w:rsidR="00DD6772" w:rsidRPr="00C77C04" w:rsidRDefault="005B1961">
      <w:pPr>
        <w:pStyle w:val="Zkladntextodsazen"/>
        <w:numPr>
          <w:ilvl w:val="0"/>
          <w:numId w:val="2"/>
        </w:numPr>
        <w:tabs>
          <w:tab w:val="left" w:pos="426"/>
        </w:tabs>
        <w:jc w:val="both"/>
        <w:rPr>
          <w:lang w:val="cs-CZ"/>
        </w:rPr>
      </w:pPr>
      <w:r w:rsidRPr="00C77C04">
        <w:rPr>
          <w:b w:val="0"/>
          <w:szCs w:val="24"/>
          <w:lang w:val="cs-CZ"/>
        </w:rPr>
        <w:t>podmínky poskytnutí dotace</w:t>
      </w:r>
    </w:p>
    <w:p w:rsidR="00DD6772" w:rsidRPr="00C77C04" w:rsidRDefault="00AB6352">
      <w:pPr>
        <w:pStyle w:val="Zkladntextodsazen"/>
        <w:numPr>
          <w:ilvl w:val="0"/>
          <w:numId w:val="2"/>
        </w:numPr>
        <w:tabs>
          <w:tab w:val="left" w:pos="426"/>
        </w:tabs>
        <w:jc w:val="both"/>
        <w:rPr>
          <w:lang w:val="cs-CZ"/>
        </w:rPr>
      </w:pPr>
      <w:r>
        <w:rPr>
          <w:b w:val="0"/>
          <w:szCs w:val="24"/>
          <w:lang w:val="cs-CZ"/>
        </w:rPr>
        <w:t>vymezení účelu,</w:t>
      </w:r>
      <w:r w:rsidR="005B1961" w:rsidRPr="00C77C04">
        <w:rPr>
          <w:b w:val="0"/>
          <w:szCs w:val="24"/>
          <w:lang w:val="cs-CZ"/>
        </w:rPr>
        <w:t xml:space="preserve"> na který mohou být poskytnuty finanční prostř</w:t>
      </w:r>
      <w:r w:rsidR="00EB4606">
        <w:rPr>
          <w:b w:val="0"/>
          <w:szCs w:val="24"/>
          <w:lang w:val="cs-CZ"/>
        </w:rPr>
        <w:t>edky</w:t>
      </w:r>
    </w:p>
    <w:p w:rsidR="00DD6772" w:rsidRPr="00C77C04" w:rsidRDefault="005B1961">
      <w:pPr>
        <w:pStyle w:val="Zkladntextodsazen"/>
        <w:numPr>
          <w:ilvl w:val="0"/>
          <w:numId w:val="2"/>
        </w:numPr>
        <w:tabs>
          <w:tab w:val="left" w:pos="426"/>
        </w:tabs>
        <w:jc w:val="both"/>
        <w:rPr>
          <w:lang w:val="cs-CZ"/>
        </w:rPr>
      </w:pPr>
      <w:r w:rsidRPr="00C77C04">
        <w:rPr>
          <w:b w:val="0"/>
          <w:szCs w:val="24"/>
          <w:lang w:val="cs-CZ"/>
        </w:rPr>
        <w:lastRenderedPageBreak/>
        <w:t>předpokládaný celkový objem peněžních prostředků vyčleněný</w:t>
      </w:r>
      <w:r w:rsidR="00EB4606">
        <w:rPr>
          <w:b w:val="0"/>
          <w:szCs w:val="24"/>
          <w:lang w:val="cs-CZ"/>
        </w:rPr>
        <w:t>ch na podporu stanoveného účelu</w:t>
      </w:r>
    </w:p>
    <w:p w:rsidR="00DD6772" w:rsidRPr="00C77C04" w:rsidRDefault="00E719FB">
      <w:pPr>
        <w:pStyle w:val="Zkladntextodsazen"/>
        <w:numPr>
          <w:ilvl w:val="0"/>
          <w:numId w:val="2"/>
        </w:numPr>
        <w:tabs>
          <w:tab w:val="left" w:pos="426"/>
        </w:tabs>
        <w:jc w:val="both"/>
        <w:rPr>
          <w:b w:val="0"/>
          <w:szCs w:val="24"/>
          <w:lang w:val="cs-CZ"/>
        </w:rPr>
      </w:pPr>
      <w:r>
        <w:rPr>
          <w:b w:val="0"/>
          <w:szCs w:val="24"/>
          <w:lang w:val="cs-CZ"/>
        </w:rPr>
        <w:t>lhůtu a způsob</w:t>
      </w:r>
      <w:r w:rsidR="005B1961" w:rsidRPr="00C77C04">
        <w:rPr>
          <w:b w:val="0"/>
          <w:szCs w:val="24"/>
          <w:lang w:val="cs-CZ"/>
        </w:rPr>
        <w:t xml:space="preserve"> pro podání žádosti</w:t>
      </w:r>
    </w:p>
    <w:p w:rsidR="00DD6772" w:rsidRPr="00C77C04" w:rsidRDefault="00EB4606">
      <w:pPr>
        <w:pStyle w:val="Zkladntextodsazen"/>
        <w:numPr>
          <w:ilvl w:val="0"/>
          <w:numId w:val="2"/>
        </w:numPr>
        <w:tabs>
          <w:tab w:val="left" w:pos="426"/>
        </w:tabs>
        <w:jc w:val="both"/>
        <w:rPr>
          <w:b w:val="0"/>
          <w:szCs w:val="24"/>
          <w:lang w:val="cs-CZ"/>
        </w:rPr>
      </w:pPr>
      <w:r>
        <w:rPr>
          <w:b w:val="0"/>
          <w:szCs w:val="24"/>
          <w:lang w:val="cs-CZ"/>
        </w:rPr>
        <w:t>kritéria hodnocení žádosti</w:t>
      </w:r>
    </w:p>
    <w:p w:rsidR="00DD6772" w:rsidRPr="00C77C04" w:rsidRDefault="005B1961">
      <w:pPr>
        <w:pStyle w:val="Zkladntextodsazen"/>
        <w:numPr>
          <w:ilvl w:val="0"/>
          <w:numId w:val="2"/>
        </w:numPr>
        <w:tabs>
          <w:tab w:val="left" w:pos="426"/>
        </w:tabs>
        <w:jc w:val="both"/>
        <w:rPr>
          <w:b w:val="0"/>
          <w:szCs w:val="24"/>
          <w:lang w:val="cs-CZ"/>
        </w:rPr>
      </w:pPr>
      <w:r w:rsidRPr="00C77C04">
        <w:rPr>
          <w:b w:val="0"/>
          <w:szCs w:val="24"/>
          <w:lang w:val="cs-CZ"/>
        </w:rPr>
        <w:t>termín a způsob oznámení výsledků výběrového řízení</w:t>
      </w:r>
    </w:p>
    <w:p w:rsidR="00DD6772" w:rsidRPr="00C77C04" w:rsidRDefault="005B1961">
      <w:pPr>
        <w:pStyle w:val="Zkladntextodsazen"/>
        <w:numPr>
          <w:ilvl w:val="0"/>
          <w:numId w:val="2"/>
        </w:numPr>
        <w:tabs>
          <w:tab w:val="left" w:pos="426"/>
        </w:tabs>
        <w:jc w:val="both"/>
        <w:rPr>
          <w:b w:val="0"/>
          <w:szCs w:val="24"/>
          <w:lang w:val="cs-CZ"/>
        </w:rPr>
      </w:pPr>
      <w:r w:rsidRPr="00C77C04">
        <w:rPr>
          <w:b w:val="0"/>
          <w:szCs w:val="24"/>
          <w:lang w:val="cs-CZ"/>
        </w:rPr>
        <w:t xml:space="preserve">specifikace dalších údajů, které musí žádost </w:t>
      </w:r>
      <w:r w:rsidR="00EB4606">
        <w:rPr>
          <w:b w:val="0"/>
          <w:szCs w:val="24"/>
          <w:lang w:val="cs-CZ"/>
        </w:rPr>
        <w:t>a přílohy obsahovat</w:t>
      </w:r>
    </w:p>
    <w:p w:rsidR="00DD6772" w:rsidRPr="00C77C04" w:rsidRDefault="005B1961">
      <w:pPr>
        <w:pStyle w:val="Zkladntextodsazen"/>
        <w:numPr>
          <w:ilvl w:val="0"/>
          <w:numId w:val="2"/>
        </w:numPr>
        <w:tabs>
          <w:tab w:val="left" w:pos="426"/>
        </w:tabs>
        <w:jc w:val="both"/>
        <w:rPr>
          <w:b w:val="0"/>
          <w:szCs w:val="24"/>
          <w:lang w:val="cs-CZ"/>
        </w:rPr>
      </w:pPr>
      <w:r w:rsidRPr="00C77C04">
        <w:rPr>
          <w:b w:val="0"/>
          <w:szCs w:val="24"/>
          <w:lang w:val="cs-CZ"/>
        </w:rPr>
        <w:t>termí</w:t>
      </w:r>
      <w:r w:rsidR="00EB4606">
        <w:rPr>
          <w:b w:val="0"/>
          <w:szCs w:val="24"/>
          <w:lang w:val="cs-CZ"/>
        </w:rPr>
        <w:t>n finančního vypořádání dotace</w:t>
      </w:r>
    </w:p>
    <w:p w:rsidR="00DD6772" w:rsidRPr="00C77C04" w:rsidRDefault="005B1961">
      <w:pPr>
        <w:pStyle w:val="Zkladntextodsazen"/>
        <w:numPr>
          <w:ilvl w:val="0"/>
          <w:numId w:val="2"/>
        </w:numPr>
        <w:tabs>
          <w:tab w:val="left" w:pos="426"/>
        </w:tabs>
        <w:jc w:val="both"/>
        <w:rPr>
          <w:b w:val="0"/>
          <w:szCs w:val="24"/>
          <w:lang w:val="cs-CZ"/>
        </w:rPr>
      </w:pPr>
      <w:r w:rsidRPr="00C77C04">
        <w:rPr>
          <w:b w:val="0"/>
          <w:szCs w:val="24"/>
          <w:lang w:val="cs-CZ"/>
        </w:rPr>
        <w:t>příslušný odb</w:t>
      </w:r>
      <w:r w:rsidR="007D6F49">
        <w:rPr>
          <w:b w:val="0"/>
          <w:szCs w:val="24"/>
          <w:lang w:val="cs-CZ"/>
        </w:rPr>
        <w:t xml:space="preserve">or Úřadu MČ Praha 1 (dále jen </w:t>
      </w:r>
      <w:r w:rsidRPr="00C77C04">
        <w:rPr>
          <w:b w:val="0"/>
          <w:szCs w:val="24"/>
          <w:lang w:val="cs-CZ"/>
        </w:rPr>
        <w:t>ÚMČ P1), který je garantem programu</w:t>
      </w:r>
    </w:p>
    <w:p w:rsidR="00DD6772" w:rsidRPr="00C77C04" w:rsidRDefault="00DD6772">
      <w:pPr>
        <w:pStyle w:val="Zkladntextodsazen"/>
        <w:tabs>
          <w:tab w:val="left" w:pos="426"/>
        </w:tabs>
        <w:ind w:left="1069" w:firstLine="0"/>
        <w:jc w:val="both"/>
        <w:rPr>
          <w:b w:val="0"/>
          <w:szCs w:val="24"/>
          <w:lang w:val="cs-CZ"/>
        </w:rPr>
      </w:pPr>
    </w:p>
    <w:p w:rsidR="00DD6772" w:rsidRPr="00C77C04" w:rsidRDefault="005B1961">
      <w:pPr>
        <w:pStyle w:val="Zkladntextodsazen"/>
        <w:numPr>
          <w:ilvl w:val="0"/>
          <w:numId w:val="4"/>
        </w:numPr>
        <w:tabs>
          <w:tab w:val="left" w:pos="567"/>
        </w:tabs>
        <w:ind w:left="851"/>
        <w:jc w:val="both"/>
        <w:rPr>
          <w:lang w:val="cs-CZ"/>
        </w:rPr>
      </w:pPr>
      <w:r w:rsidRPr="00C77C04">
        <w:rPr>
          <w:b w:val="0"/>
          <w:szCs w:val="24"/>
          <w:lang w:val="cs-CZ"/>
        </w:rPr>
        <w:t>Vyhlášení dotačního programu se zveřejňuje na úřední desce ÚMČ Praha 1 a na</w:t>
      </w:r>
      <w:r w:rsidR="002445A8">
        <w:rPr>
          <w:b w:val="0"/>
          <w:szCs w:val="24"/>
          <w:lang w:val="cs-CZ"/>
        </w:rPr>
        <w:t xml:space="preserve"> webových stránkách MČ Praha 1:</w:t>
      </w:r>
      <w:r w:rsidRPr="00C77C04">
        <w:rPr>
          <w:b w:val="0"/>
          <w:szCs w:val="24"/>
          <w:lang w:val="cs-CZ"/>
        </w:rPr>
        <w:t xml:space="preserve"> </w:t>
      </w:r>
      <w:hyperlink r:id="rId9">
        <w:r w:rsidRPr="00C77C04">
          <w:rPr>
            <w:rStyle w:val="Internetovodkaz"/>
            <w:b w:val="0"/>
            <w:szCs w:val="24"/>
            <w:lang w:val="cs-CZ"/>
          </w:rPr>
          <w:t>www.praha1.cz</w:t>
        </w:r>
      </w:hyperlink>
      <w:r w:rsidRPr="00C77C04">
        <w:rPr>
          <w:rStyle w:val="Internetovodkaz"/>
          <w:b w:val="0"/>
          <w:szCs w:val="24"/>
          <w:lang w:val="cs-CZ"/>
        </w:rPr>
        <w:t>.</w:t>
      </w:r>
    </w:p>
    <w:p w:rsidR="00DD6772" w:rsidRPr="00C77C04" w:rsidRDefault="00DD6772">
      <w:pPr>
        <w:pStyle w:val="Zkladntextodsazen"/>
        <w:tabs>
          <w:tab w:val="left" w:pos="567"/>
        </w:tabs>
        <w:ind w:left="851" w:firstLine="0"/>
        <w:jc w:val="both"/>
        <w:rPr>
          <w:lang w:val="cs-CZ"/>
        </w:rPr>
      </w:pPr>
    </w:p>
    <w:p w:rsidR="00DD6772" w:rsidRPr="00C77C04" w:rsidRDefault="005B1961">
      <w:pPr>
        <w:pStyle w:val="Zkladntextodsazen"/>
        <w:numPr>
          <w:ilvl w:val="0"/>
          <w:numId w:val="4"/>
        </w:numPr>
        <w:tabs>
          <w:tab w:val="left" w:pos="567"/>
        </w:tabs>
        <w:ind w:left="851"/>
        <w:jc w:val="both"/>
        <w:rPr>
          <w:b w:val="0"/>
          <w:szCs w:val="24"/>
          <w:lang w:val="cs-CZ"/>
        </w:rPr>
      </w:pPr>
      <w:r w:rsidRPr="00C77C04">
        <w:rPr>
          <w:b w:val="0"/>
          <w:szCs w:val="24"/>
          <w:lang w:val="cs-CZ"/>
        </w:rPr>
        <w:t xml:space="preserve">Předpokládaný celkový objem peněžních prostředků, vyčleněných z rozpočtu MČ Praha 1 v rámci dotačního řízení </w:t>
      </w:r>
      <w:r w:rsidR="00B95398">
        <w:rPr>
          <w:b w:val="0"/>
          <w:szCs w:val="24"/>
          <w:lang w:val="cs-CZ"/>
        </w:rPr>
        <w:t xml:space="preserve"> v oblasti zdravotnictví </w:t>
      </w:r>
      <w:r w:rsidR="000220BF">
        <w:rPr>
          <w:b w:val="0"/>
          <w:szCs w:val="24"/>
          <w:lang w:val="cs-CZ"/>
        </w:rPr>
        <w:t>pro rok</w:t>
      </w:r>
      <w:r w:rsidR="00282CE9">
        <w:rPr>
          <w:b w:val="0"/>
          <w:szCs w:val="24"/>
          <w:lang w:val="cs-CZ"/>
        </w:rPr>
        <w:t xml:space="preserve"> 2023</w:t>
      </w:r>
      <w:r w:rsidR="002445A8">
        <w:rPr>
          <w:b w:val="0"/>
          <w:szCs w:val="24"/>
          <w:lang w:val="cs-CZ"/>
        </w:rPr>
        <w:t xml:space="preserve"> je 1.000.000,- Kč.</w:t>
      </w:r>
    </w:p>
    <w:p w:rsidR="00DD6772" w:rsidRPr="00C77C04" w:rsidRDefault="00DD6772" w:rsidP="00D450FA">
      <w:pPr>
        <w:pStyle w:val="Zkladntextodsazen"/>
        <w:tabs>
          <w:tab w:val="left" w:pos="567"/>
        </w:tabs>
        <w:jc w:val="both"/>
        <w:rPr>
          <w:lang w:val="cs-CZ"/>
        </w:rPr>
      </w:pPr>
    </w:p>
    <w:p w:rsidR="00DD6772" w:rsidRPr="00C77C04" w:rsidRDefault="00DD6772">
      <w:pPr>
        <w:pStyle w:val="Zkladntextodsazen"/>
        <w:tabs>
          <w:tab w:val="left" w:pos="426"/>
        </w:tabs>
        <w:ind w:firstLine="0"/>
        <w:jc w:val="left"/>
        <w:rPr>
          <w:szCs w:val="24"/>
          <w:lang w:val="cs-CZ"/>
        </w:rPr>
      </w:pPr>
    </w:p>
    <w:p w:rsidR="00DD6772" w:rsidRPr="00C77C04" w:rsidRDefault="005B1961">
      <w:pPr>
        <w:pStyle w:val="Zkladntextodsazen"/>
        <w:numPr>
          <w:ilvl w:val="0"/>
          <w:numId w:val="5"/>
        </w:numPr>
        <w:tabs>
          <w:tab w:val="left" w:pos="426"/>
        </w:tabs>
        <w:ind w:left="1077" w:hanging="397"/>
        <w:rPr>
          <w:lang w:val="cs-CZ"/>
        </w:rPr>
      </w:pPr>
      <w:r w:rsidRPr="00C77C04">
        <w:rPr>
          <w:szCs w:val="24"/>
          <w:lang w:val="cs-CZ"/>
        </w:rPr>
        <w:t>Podmínky pro poskytnutí dotace</w:t>
      </w:r>
    </w:p>
    <w:p w:rsidR="00DD6772" w:rsidRPr="00C77C04" w:rsidRDefault="00DD6772">
      <w:pPr>
        <w:pStyle w:val="Zkladntext21"/>
        <w:spacing w:line="240" w:lineRule="auto"/>
        <w:ind w:left="720"/>
        <w:jc w:val="both"/>
        <w:rPr>
          <w:szCs w:val="24"/>
          <w:lang w:val="cs-CZ"/>
        </w:rPr>
      </w:pPr>
    </w:p>
    <w:p w:rsidR="00DD6772" w:rsidRPr="00C77C04" w:rsidRDefault="00C77C04">
      <w:pPr>
        <w:pStyle w:val="Zkladntext21"/>
        <w:numPr>
          <w:ilvl w:val="0"/>
          <w:numId w:val="6"/>
        </w:numPr>
        <w:spacing w:line="240" w:lineRule="auto"/>
        <w:ind w:left="794" w:hanging="340"/>
        <w:jc w:val="both"/>
        <w:rPr>
          <w:lang w:val="cs-CZ"/>
        </w:rPr>
      </w:pPr>
      <w:r>
        <w:rPr>
          <w:szCs w:val="24"/>
          <w:lang w:val="cs-CZ"/>
        </w:rPr>
        <w:t>Žádost o poskytnutí dotace (dá</w:t>
      </w:r>
      <w:r w:rsidR="005B1961" w:rsidRPr="00C77C04">
        <w:rPr>
          <w:szCs w:val="24"/>
          <w:lang w:val="cs-CZ"/>
        </w:rPr>
        <w:t xml:space="preserve">le jen “žádost”) přijímá MČ Praha 1 v termínu   stanoveném v programu. </w:t>
      </w:r>
    </w:p>
    <w:p w:rsidR="00DD6772" w:rsidRPr="00C77C04" w:rsidRDefault="00DD6772">
      <w:pPr>
        <w:pStyle w:val="Zkladntext21"/>
        <w:spacing w:line="240" w:lineRule="auto"/>
        <w:ind w:left="502"/>
        <w:jc w:val="both"/>
        <w:rPr>
          <w:szCs w:val="24"/>
          <w:lang w:val="cs-CZ"/>
        </w:rPr>
      </w:pPr>
    </w:p>
    <w:p w:rsidR="00C65ED6" w:rsidRPr="000E1ED0" w:rsidRDefault="005B1961" w:rsidP="00C65ED6">
      <w:pPr>
        <w:pStyle w:val="Zkladntext21"/>
        <w:numPr>
          <w:ilvl w:val="0"/>
          <w:numId w:val="6"/>
        </w:numPr>
        <w:spacing w:line="240" w:lineRule="auto"/>
        <w:ind w:left="851" w:hanging="340"/>
        <w:jc w:val="both"/>
        <w:rPr>
          <w:lang w:val="cs-CZ"/>
        </w:rPr>
      </w:pPr>
      <w:r w:rsidRPr="00C77C04">
        <w:rPr>
          <w:szCs w:val="24"/>
          <w:lang w:val="cs-CZ"/>
        </w:rPr>
        <w:t xml:space="preserve">Oprávněnými žadateli o poskytnutí dotace </w:t>
      </w:r>
      <w:r w:rsidR="00C65ED6" w:rsidRPr="00C77C04">
        <w:rPr>
          <w:szCs w:val="24"/>
          <w:lang w:val="cs-CZ"/>
        </w:rPr>
        <w:t xml:space="preserve">praktičtí lékaři a </w:t>
      </w:r>
      <w:r w:rsidR="00C32A48">
        <w:rPr>
          <w:szCs w:val="24"/>
          <w:lang w:val="cs-CZ"/>
        </w:rPr>
        <w:t xml:space="preserve">ambulantní lékaři - </w:t>
      </w:r>
      <w:r w:rsidR="00C65ED6" w:rsidRPr="00C77C04">
        <w:rPr>
          <w:szCs w:val="24"/>
          <w:lang w:val="cs-CZ"/>
        </w:rPr>
        <w:t xml:space="preserve">specialisté, </w:t>
      </w:r>
      <w:r w:rsidR="00C32A48">
        <w:rPr>
          <w:szCs w:val="24"/>
          <w:lang w:val="cs-CZ"/>
        </w:rPr>
        <w:t>kteří mají svo</w:t>
      </w:r>
      <w:r w:rsidR="00CB5574">
        <w:rPr>
          <w:szCs w:val="24"/>
          <w:lang w:val="cs-CZ"/>
        </w:rPr>
        <w:t xml:space="preserve">u ordinaci na území MČ </w:t>
      </w:r>
      <w:r w:rsidR="00282CE9">
        <w:rPr>
          <w:szCs w:val="24"/>
          <w:lang w:val="cs-CZ"/>
        </w:rPr>
        <w:t>Praha 1 a poskytují zdravotní služby občanům</w:t>
      </w:r>
      <w:r w:rsidR="00CB5574">
        <w:rPr>
          <w:szCs w:val="24"/>
          <w:lang w:val="cs-CZ"/>
        </w:rPr>
        <w:t xml:space="preserve"> Prahy 1.</w:t>
      </w:r>
    </w:p>
    <w:p w:rsidR="000E1ED0" w:rsidRPr="000E1ED0" w:rsidRDefault="000E1ED0" w:rsidP="000E1ED0">
      <w:pPr>
        <w:pStyle w:val="Zkladntext21"/>
        <w:spacing w:line="240" w:lineRule="auto"/>
        <w:ind w:left="851"/>
        <w:jc w:val="both"/>
        <w:rPr>
          <w:lang w:val="cs-CZ"/>
        </w:rPr>
      </w:pPr>
    </w:p>
    <w:p w:rsidR="00F83CEA" w:rsidRDefault="000E1ED0" w:rsidP="00F83CEA">
      <w:pPr>
        <w:pStyle w:val="Zkladntext21"/>
        <w:numPr>
          <w:ilvl w:val="0"/>
          <w:numId w:val="6"/>
        </w:numPr>
        <w:spacing w:line="240" w:lineRule="auto"/>
        <w:ind w:left="851" w:hanging="340"/>
        <w:jc w:val="both"/>
        <w:rPr>
          <w:lang w:val="cs-CZ"/>
        </w:rPr>
      </w:pPr>
      <w:r w:rsidRPr="00F83CEA">
        <w:rPr>
          <w:lang w:val="cs-CZ"/>
        </w:rPr>
        <w:t xml:space="preserve">Žadatel musí mít příslušné oprávnění k výkonu </w:t>
      </w:r>
      <w:r w:rsidR="00392096" w:rsidRPr="00F83CEA">
        <w:rPr>
          <w:lang w:val="cs-CZ"/>
        </w:rPr>
        <w:t>příslušné činnosti.</w:t>
      </w:r>
    </w:p>
    <w:p w:rsidR="00F83CEA" w:rsidRDefault="00F83CEA" w:rsidP="00F83CEA">
      <w:pPr>
        <w:pStyle w:val="Zkladntext21"/>
        <w:spacing w:line="240" w:lineRule="auto"/>
        <w:ind w:left="851"/>
        <w:jc w:val="both"/>
        <w:rPr>
          <w:lang w:val="cs-CZ"/>
        </w:rPr>
      </w:pPr>
    </w:p>
    <w:p w:rsidR="00F83CEA" w:rsidRPr="00F83CEA" w:rsidRDefault="00F83CEA" w:rsidP="00F83CEA">
      <w:pPr>
        <w:pStyle w:val="Zkladntext21"/>
        <w:numPr>
          <w:ilvl w:val="0"/>
          <w:numId w:val="6"/>
        </w:numPr>
        <w:spacing w:line="240" w:lineRule="auto"/>
        <w:ind w:left="851" w:hanging="340"/>
        <w:jc w:val="both"/>
        <w:rPr>
          <w:lang w:val="cs-CZ"/>
        </w:rPr>
      </w:pPr>
      <w:r>
        <w:rPr>
          <w:lang w:val="cs-CZ"/>
        </w:rPr>
        <w:t>Jeden subjekt si může podat maximálně jednu žádost.</w:t>
      </w:r>
    </w:p>
    <w:p w:rsidR="00F83CEA" w:rsidRDefault="00F83CEA" w:rsidP="00F83CEA">
      <w:pPr>
        <w:pStyle w:val="Zkladntext21"/>
        <w:spacing w:line="240" w:lineRule="auto"/>
        <w:ind w:left="851"/>
        <w:jc w:val="both"/>
        <w:rPr>
          <w:lang w:val="cs-CZ"/>
        </w:rPr>
      </w:pPr>
    </w:p>
    <w:p w:rsidR="00F83CEA" w:rsidRPr="00F83CEA" w:rsidRDefault="00F83CEA" w:rsidP="00FA2F23">
      <w:pPr>
        <w:pStyle w:val="Zkladntext21"/>
        <w:numPr>
          <w:ilvl w:val="0"/>
          <w:numId w:val="6"/>
        </w:numPr>
        <w:spacing w:line="240" w:lineRule="auto"/>
        <w:ind w:left="851" w:hanging="340"/>
        <w:jc w:val="both"/>
        <w:rPr>
          <w:lang w:val="cs-CZ"/>
        </w:rPr>
      </w:pPr>
      <w:r>
        <w:rPr>
          <w:lang w:val="cs-CZ"/>
        </w:rPr>
        <w:t>Max</w:t>
      </w:r>
      <w:r w:rsidRPr="00F83CEA">
        <w:rPr>
          <w:lang w:val="cs-CZ"/>
        </w:rPr>
        <w:t xml:space="preserve">imální výše dotace pro jednoho žadatele činí </w:t>
      </w:r>
      <w:r w:rsidR="00E83C78">
        <w:rPr>
          <w:b/>
          <w:lang w:val="cs-CZ"/>
        </w:rPr>
        <w:t>5</w:t>
      </w:r>
      <w:r w:rsidRPr="00282CE9">
        <w:rPr>
          <w:b/>
          <w:lang w:val="cs-CZ"/>
        </w:rPr>
        <w:t>0.000,- Kč</w:t>
      </w:r>
      <w:r w:rsidRPr="00F83CEA">
        <w:rPr>
          <w:lang w:val="cs-CZ"/>
        </w:rPr>
        <w:t>.</w:t>
      </w:r>
    </w:p>
    <w:p w:rsidR="00C65ED6" w:rsidRPr="00C77C04" w:rsidRDefault="00C65ED6" w:rsidP="00C65ED6">
      <w:pPr>
        <w:pStyle w:val="Odstavecseseznamem"/>
        <w:rPr>
          <w:szCs w:val="24"/>
          <w:lang w:val="cs-CZ"/>
        </w:rPr>
      </w:pPr>
    </w:p>
    <w:p w:rsidR="00282CE9" w:rsidRPr="00282CE9" w:rsidRDefault="005B1961" w:rsidP="00C65ED6">
      <w:pPr>
        <w:pStyle w:val="Zkladntext21"/>
        <w:numPr>
          <w:ilvl w:val="0"/>
          <w:numId w:val="6"/>
        </w:numPr>
        <w:spacing w:line="240" w:lineRule="auto"/>
        <w:ind w:left="851" w:hanging="340"/>
        <w:jc w:val="both"/>
        <w:rPr>
          <w:lang w:val="cs-CZ"/>
        </w:rPr>
      </w:pPr>
      <w:r w:rsidRPr="00C77C04">
        <w:rPr>
          <w:szCs w:val="24"/>
          <w:lang w:val="cs-CZ"/>
        </w:rPr>
        <w:t xml:space="preserve">Dotace </w:t>
      </w:r>
      <w:r w:rsidR="00CC69F9">
        <w:rPr>
          <w:szCs w:val="24"/>
          <w:lang w:val="cs-CZ"/>
        </w:rPr>
        <w:t>je určena</w:t>
      </w:r>
      <w:r w:rsidRPr="00C77C04">
        <w:rPr>
          <w:szCs w:val="24"/>
          <w:lang w:val="cs-CZ"/>
        </w:rPr>
        <w:t xml:space="preserve"> na </w:t>
      </w:r>
      <w:r w:rsidR="00282CE9">
        <w:rPr>
          <w:szCs w:val="24"/>
          <w:lang w:val="cs-CZ"/>
        </w:rPr>
        <w:t>pořízení vybavení ordinací ambulantních lékařů, kteří mají svou ordinaci na území MČ Praha 1, v daném kalendářním roce.</w:t>
      </w:r>
    </w:p>
    <w:p w:rsidR="00DD6772" w:rsidRPr="00282CE9" w:rsidRDefault="00DD6772" w:rsidP="00282CE9">
      <w:pPr>
        <w:pStyle w:val="Zkladntext21"/>
        <w:spacing w:line="240" w:lineRule="auto"/>
        <w:ind w:left="851"/>
        <w:jc w:val="both"/>
        <w:rPr>
          <w:lang w:val="cs-CZ"/>
        </w:rPr>
      </w:pPr>
    </w:p>
    <w:p w:rsidR="00DD6772" w:rsidRPr="00C77C04" w:rsidRDefault="005B1961" w:rsidP="00C65ED6">
      <w:pPr>
        <w:pStyle w:val="Zkladntext21"/>
        <w:numPr>
          <w:ilvl w:val="0"/>
          <w:numId w:val="6"/>
        </w:numPr>
        <w:spacing w:line="240" w:lineRule="auto"/>
        <w:ind w:left="851" w:hanging="340"/>
        <w:jc w:val="both"/>
        <w:rPr>
          <w:lang w:val="cs-CZ"/>
        </w:rPr>
      </w:pPr>
      <w:r w:rsidRPr="00C77C04">
        <w:rPr>
          <w:szCs w:val="24"/>
          <w:lang w:val="cs-CZ"/>
        </w:rPr>
        <w:t xml:space="preserve">Dotace nelze přidělit žadatelům v případě nedostatečného předložení dokladů prokazujících využití jakýchkoliv finančních prostředků přidělených MČ Praha 1. </w:t>
      </w:r>
    </w:p>
    <w:p w:rsidR="00DD6772" w:rsidRPr="00C77C04" w:rsidRDefault="00DD6772">
      <w:pPr>
        <w:pStyle w:val="Odstavecseseznamem"/>
        <w:rPr>
          <w:szCs w:val="24"/>
          <w:lang w:val="cs-CZ"/>
        </w:rPr>
      </w:pPr>
    </w:p>
    <w:p w:rsidR="00DD6772" w:rsidRPr="00C77C04" w:rsidRDefault="005B1961" w:rsidP="00C65ED6">
      <w:pPr>
        <w:pStyle w:val="Zkladntext21"/>
        <w:numPr>
          <w:ilvl w:val="0"/>
          <w:numId w:val="6"/>
        </w:numPr>
        <w:spacing w:line="240" w:lineRule="auto"/>
        <w:ind w:left="851" w:hanging="340"/>
        <w:jc w:val="both"/>
        <w:rPr>
          <w:lang w:val="cs-CZ"/>
        </w:rPr>
      </w:pPr>
      <w:r w:rsidRPr="00C77C04">
        <w:rPr>
          <w:szCs w:val="24"/>
          <w:lang w:val="cs-CZ"/>
        </w:rPr>
        <w:t xml:space="preserve">Dotace nelze přidělit žadatelům, vůči kterým má MČ Praha 1 jakékoliv finanční pohledávky. </w:t>
      </w:r>
    </w:p>
    <w:p w:rsidR="00DD6772" w:rsidRPr="00C77C04" w:rsidRDefault="00DD6772">
      <w:pPr>
        <w:pStyle w:val="Odstavecseseznamem"/>
        <w:rPr>
          <w:szCs w:val="24"/>
          <w:lang w:val="cs-CZ"/>
        </w:rPr>
      </w:pPr>
    </w:p>
    <w:p w:rsidR="00DD6772" w:rsidRPr="00C77C04" w:rsidRDefault="005B1961" w:rsidP="00C65ED6">
      <w:pPr>
        <w:pStyle w:val="Zkladntext21"/>
        <w:numPr>
          <w:ilvl w:val="0"/>
          <w:numId w:val="6"/>
        </w:numPr>
        <w:spacing w:line="240" w:lineRule="auto"/>
        <w:ind w:left="851" w:hanging="340"/>
        <w:jc w:val="both"/>
        <w:rPr>
          <w:lang w:val="cs-CZ"/>
        </w:rPr>
      </w:pPr>
      <w:r w:rsidRPr="00C77C04">
        <w:rPr>
          <w:szCs w:val="24"/>
          <w:lang w:val="cs-CZ"/>
        </w:rPr>
        <w:t>Žádosti nemohou podávat fyzické či právnické osoby, které jsou v právním sporu s MČ Praha 1.</w:t>
      </w:r>
    </w:p>
    <w:p w:rsidR="00DD6772" w:rsidRPr="00C77C04" w:rsidRDefault="00DD6772">
      <w:pPr>
        <w:pStyle w:val="Zkladntext21"/>
        <w:spacing w:line="240" w:lineRule="auto"/>
        <w:jc w:val="both"/>
        <w:rPr>
          <w:szCs w:val="24"/>
          <w:lang w:val="cs-CZ"/>
        </w:rPr>
      </w:pPr>
    </w:p>
    <w:p w:rsidR="0082265A" w:rsidRPr="007D6F49" w:rsidRDefault="005B1961" w:rsidP="0082265A">
      <w:pPr>
        <w:pStyle w:val="Zkladntext21"/>
        <w:numPr>
          <w:ilvl w:val="0"/>
          <w:numId w:val="6"/>
        </w:numPr>
        <w:spacing w:line="240" w:lineRule="auto"/>
        <w:ind w:left="851" w:hanging="340"/>
        <w:jc w:val="both"/>
        <w:rPr>
          <w:lang w:val="cs-CZ"/>
        </w:rPr>
      </w:pPr>
      <w:r w:rsidRPr="00C77C04">
        <w:rPr>
          <w:szCs w:val="24"/>
          <w:lang w:val="cs-CZ"/>
        </w:rPr>
        <w:t xml:space="preserve">Na poskytnutí dotace není právní nárok. Dotace nemusí být přidělena v požadované výši a lze ji čerpat pouze se schváleným účelem dotace, uvedeným v programu a ve smlouvě o poskytnutí dotace. </w:t>
      </w:r>
    </w:p>
    <w:p w:rsidR="007D6F49" w:rsidRPr="0082265A" w:rsidRDefault="007D6F49" w:rsidP="007D6F49">
      <w:pPr>
        <w:pStyle w:val="Zkladntext21"/>
        <w:spacing w:line="240" w:lineRule="auto"/>
        <w:ind w:left="851"/>
        <w:jc w:val="both"/>
        <w:rPr>
          <w:lang w:val="cs-CZ"/>
        </w:rPr>
      </w:pPr>
    </w:p>
    <w:p w:rsidR="00282CE9" w:rsidRPr="00FD5A22" w:rsidRDefault="0082265A" w:rsidP="00BF3FCA">
      <w:pPr>
        <w:pStyle w:val="Zkladntext21"/>
        <w:numPr>
          <w:ilvl w:val="0"/>
          <w:numId w:val="6"/>
        </w:numPr>
        <w:spacing w:line="240" w:lineRule="auto"/>
        <w:ind w:left="851" w:hanging="340"/>
        <w:jc w:val="both"/>
        <w:rPr>
          <w:szCs w:val="24"/>
          <w:lang w:val="cs-CZ"/>
        </w:rPr>
      </w:pPr>
      <w:r>
        <w:rPr>
          <w:szCs w:val="24"/>
          <w:lang w:val="cs-CZ"/>
        </w:rPr>
        <w:t>D</w:t>
      </w:r>
      <w:r w:rsidRPr="0082265A">
        <w:rPr>
          <w:szCs w:val="24"/>
          <w:lang w:val="cs-CZ"/>
        </w:rPr>
        <w:t xml:space="preserve">otace z programu může být poskytnuta v režimu podpory „de minimis“, ve smyslu Nařízení Komise Evropských společenství č. 1407/2013 ze dne </w:t>
      </w:r>
      <w:proofErr w:type="gramStart"/>
      <w:r w:rsidRPr="0082265A">
        <w:rPr>
          <w:szCs w:val="24"/>
          <w:lang w:val="cs-CZ"/>
        </w:rPr>
        <w:t>18.12.2013</w:t>
      </w:r>
      <w:proofErr w:type="gramEnd"/>
      <w:r w:rsidRPr="0082265A">
        <w:rPr>
          <w:szCs w:val="24"/>
          <w:lang w:val="cs-CZ"/>
        </w:rPr>
        <w:t xml:space="preserve"> o použití článků 107 a 108 Smlouvy o fungování Evropské unie na podporu de minimis. Každá dotace bude posouzena individuálně, zda do tohoto režimu spadá.</w:t>
      </w:r>
    </w:p>
    <w:p w:rsidR="00DD6772" w:rsidRPr="00C77C04" w:rsidRDefault="005B1961">
      <w:pPr>
        <w:pStyle w:val="Zkladntext21"/>
        <w:numPr>
          <w:ilvl w:val="0"/>
          <w:numId w:val="5"/>
        </w:numPr>
        <w:spacing w:line="240" w:lineRule="auto"/>
        <w:ind w:left="2977" w:firstLine="142"/>
        <w:rPr>
          <w:lang w:val="cs-CZ"/>
        </w:rPr>
      </w:pPr>
      <w:r w:rsidRPr="00C77C04">
        <w:rPr>
          <w:b/>
          <w:szCs w:val="24"/>
          <w:lang w:val="cs-CZ"/>
        </w:rPr>
        <w:lastRenderedPageBreak/>
        <w:t>Podmínky přijímání žádostí</w:t>
      </w:r>
    </w:p>
    <w:p w:rsidR="00DD6772" w:rsidRPr="00C77C04" w:rsidRDefault="00DD6772">
      <w:pPr>
        <w:pStyle w:val="Zkladntext21"/>
        <w:spacing w:line="240" w:lineRule="auto"/>
        <w:ind w:left="5257"/>
        <w:jc w:val="both"/>
        <w:rPr>
          <w:szCs w:val="24"/>
          <w:lang w:val="cs-CZ"/>
        </w:rPr>
      </w:pPr>
    </w:p>
    <w:p w:rsidR="00DD6772" w:rsidRPr="00BF3FCA" w:rsidRDefault="005B1961" w:rsidP="00BF3FCA">
      <w:pPr>
        <w:pStyle w:val="Zkladntext22"/>
        <w:numPr>
          <w:ilvl w:val="0"/>
          <w:numId w:val="7"/>
        </w:numPr>
        <w:spacing w:line="240" w:lineRule="auto"/>
        <w:ind w:left="567"/>
        <w:jc w:val="both"/>
        <w:rPr>
          <w:lang w:val="cs-CZ"/>
        </w:rPr>
      </w:pPr>
      <w:r w:rsidRPr="00C77C04">
        <w:rPr>
          <w:szCs w:val="24"/>
          <w:lang w:val="cs-CZ"/>
        </w:rPr>
        <w:t>Žádost se podává na předtištěném formuláři v jednom vyhotovení včetně požadovaných příloh, které budou očíslovány</w:t>
      </w:r>
      <w:r w:rsidR="00603BAC">
        <w:rPr>
          <w:szCs w:val="24"/>
          <w:lang w:val="cs-CZ"/>
        </w:rPr>
        <w:t>. Formulář žádosti</w:t>
      </w:r>
      <w:r w:rsidRPr="00C77C04">
        <w:rPr>
          <w:szCs w:val="24"/>
          <w:lang w:val="cs-CZ"/>
        </w:rPr>
        <w:t xml:space="preserve"> a Pravidla pro poskytnutí dotace jsou k dispozici na webových stránkách MČ Praha 1 </w:t>
      </w:r>
      <w:hyperlink r:id="rId10">
        <w:r w:rsidRPr="00C77C04">
          <w:rPr>
            <w:rStyle w:val="Internetovodkaz"/>
            <w:szCs w:val="24"/>
            <w:lang w:val="cs-CZ"/>
          </w:rPr>
          <w:t>www.praha1.cz</w:t>
        </w:r>
      </w:hyperlink>
      <w:r w:rsidRPr="00C77C04">
        <w:rPr>
          <w:szCs w:val="24"/>
          <w:lang w:val="cs-CZ"/>
        </w:rPr>
        <w:t xml:space="preserve"> (MČ, Rozp</w:t>
      </w:r>
      <w:r w:rsidR="00282CE9">
        <w:rPr>
          <w:szCs w:val="24"/>
          <w:lang w:val="cs-CZ"/>
        </w:rPr>
        <w:t>očty a dotace, DOTACE A GRANTY, Z</w:t>
      </w:r>
      <w:r w:rsidR="00BF3FCA">
        <w:rPr>
          <w:szCs w:val="24"/>
          <w:lang w:val="cs-CZ"/>
        </w:rPr>
        <w:t>dravotnictví) a na</w:t>
      </w:r>
      <w:r w:rsidRPr="00BF3FCA">
        <w:rPr>
          <w:szCs w:val="24"/>
          <w:lang w:val="cs-CZ"/>
        </w:rPr>
        <w:t xml:space="preserve"> Odboru sociálních věcí a zdravotnictví Úřadu městské části Praha 1. </w:t>
      </w:r>
    </w:p>
    <w:p w:rsidR="00DD6772" w:rsidRPr="00C77C04" w:rsidRDefault="00DD6772">
      <w:pPr>
        <w:pStyle w:val="Zkladntext22"/>
        <w:spacing w:line="240" w:lineRule="auto"/>
        <w:ind w:left="567"/>
        <w:jc w:val="both"/>
        <w:rPr>
          <w:szCs w:val="24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7"/>
        </w:numPr>
        <w:spacing w:line="240" w:lineRule="auto"/>
        <w:ind w:left="567"/>
        <w:jc w:val="both"/>
        <w:rPr>
          <w:lang w:val="cs-CZ"/>
        </w:rPr>
      </w:pPr>
      <w:r w:rsidRPr="00C77C04">
        <w:rPr>
          <w:szCs w:val="24"/>
          <w:lang w:val="cs-CZ"/>
        </w:rPr>
        <w:t xml:space="preserve">K originálu je nutné připojit následující přílohy: </w:t>
      </w:r>
    </w:p>
    <w:p w:rsidR="00DD6772" w:rsidRPr="00C77C04" w:rsidRDefault="00DD6772" w:rsidP="00D450FA">
      <w:pPr>
        <w:pStyle w:val="Zkladntext22"/>
        <w:tabs>
          <w:tab w:val="left" w:pos="1985"/>
        </w:tabs>
        <w:spacing w:line="240" w:lineRule="auto"/>
        <w:jc w:val="both"/>
        <w:rPr>
          <w:szCs w:val="24"/>
          <w:lang w:val="cs-CZ"/>
        </w:rPr>
      </w:pPr>
    </w:p>
    <w:p w:rsidR="00DD6772" w:rsidRPr="00C77C04" w:rsidRDefault="005B1961">
      <w:pPr>
        <w:pStyle w:val="Zkladntext22"/>
        <w:tabs>
          <w:tab w:val="left" w:pos="1985"/>
        </w:tabs>
        <w:spacing w:line="240" w:lineRule="auto"/>
        <w:ind w:left="567"/>
        <w:jc w:val="both"/>
        <w:rPr>
          <w:lang w:val="cs-CZ"/>
        </w:rPr>
      </w:pPr>
      <w:r w:rsidRPr="00C77C04">
        <w:rPr>
          <w:szCs w:val="24"/>
          <w:u w:val="single"/>
          <w:lang w:val="cs-CZ"/>
        </w:rPr>
        <w:t>Příloha č.</w:t>
      </w:r>
      <w:r w:rsidR="00D450FA" w:rsidRPr="00C77C04">
        <w:rPr>
          <w:szCs w:val="24"/>
          <w:u w:val="single"/>
          <w:lang w:val="cs-CZ"/>
        </w:rPr>
        <w:t xml:space="preserve"> </w:t>
      </w:r>
      <w:r w:rsidR="00C65ED6" w:rsidRPr="00C77C04">
        <w:rPr>
          <w:szCs w:val="24"/>
          <w:u w:val="single"/>
          <w:lang w:val="cs-CZ"/>
        </w:rPr>
        <w:t>1</w:t>
      </w:r>
      <w:r w:rsidR="00D450FA" w:rsidRPr="00C77C04">
        <w:rPr>
          <w:szCs w:val="24"/>
          <w:u w:val="single"/>
          <w:lang w:val="cs-CZ"/>
        </w:rPr>
        <w:t xml:space="preserve"> </w:t>
      </w:r>
    </w:p>
    <w:p w:rsidR="00DD6772" w:rsidRPr="00C77C04" w:rsidRDefault="005B1961">
      <w:pPr>
        <w:pStyle w:val="Zkladntext22"/>
        <w:tabs>
          <w:tab w:val="left" w:pos="1985"/>
        </w:tabs>
        <w:spacing w:line="240" w:lineRule="auto"/>
        <w:ind w:left="567"/>
        <w:jc w:val="both"/>
        <w:rPr>
          <w:lang w:val="cs-CZ"/>
        </w:rPr>
      </w:pPr>
      <w:r w:rsidRPr="00C77C04">
        <w:rPr>
          <w:szCs w:val="24"/>
          <w:lang w:val="cs-CZ"/>
        </w:rPr>
        <w:t>kopie dokladu osvědčujícího, že žadatel má účet vedený u banky v ČR (potvrzení od banky o vedení účtu v ČR či prostá kopie smlouvy o vedení běžného účtu),</w:t>
      </w:r>
    </w:p>
    <w:p w:rsidR="00DD6772" w:rsidRPr="00C77C04" w:rsidRDefault="00DD6772">
      <w:pPr>
        <w:pStyle w:val="Zkladntext22"/>
        <w:tabs>
          <w:tab w:val="left" w:pos="1985"/>
        </w:tabs>
        <w:spacing w:line="240" w:lineRule="auto"/>
        <w:ind w:left="567"/>
        <w:jc w:val="both"/>
        <w:rPr>
          <w:szCs w:val="24"/>
          <w:lang w:val="cs-CZ"/>
        </w:rPr>
      </w:pPr>
    </w:p>
    <w:p w:rsidR="00DD6772" w:rsidRPr="00CE2DC9" w:rsidRDefault="00CE2DC9">
      <w:pPr>
        <w:pStyle w:val="Zkladntext22"/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 w:rsidRPr="00CE2DC9">
        <w:rPr>
          <w:szCs w:val="24"/>
          <w:u w:val="single"/>
          <w:lang w:val="cs-CZ"/>
        </w:rPr>
        <w:t>Příloha č. 2</w:t>
      </w:r>
    </w:p>
    <w:p w:rsidR="00DD6772" w:rsidRPr="00CE2DC9" w:rsidRDefault="005B1961">
      <w:pPr>
        <w:pStyle w:val="Zkladntext22"/>
        <w:tabs>
          <w:tab w:val="left" w:pos="567"/>
        </w:tabs>
        <w:spacing w:line="240" w:lineRule="auto"/>
        <w:ind w:left="510"/>
        <w:jc w:val="both"/>
        <w:rPr>
          <w:lang w:val="cs-CZ"/>
        </w:rPr>
      </w:pPr>
      <w:r w:rsidRPr="00CE2DC9">
        <w:rPr>
          <w:szCs w:val="24"/>
          <w:lang w:val="cs-CZ"/>
        </w:rPr>
        <w:tab/>
        <w:t xml:space="preserve">u právnických osob kopie dokladu potvrzující přidělené IČO, u fyzických osob </w:t>
      </w:r>
      <w:r w:rsidRPr="00CE2DC9">
        <w:rPr>
          <w:szCs w:val="24"/>
          <w:lang w:val="cs-CZ"/>
        </w:rPr>
        <w:tab/>
        <w:t>potvrzení příslušného oprávnění k podnikání,</w:t>
      </w:r>
    </w:p>
    <w:p w:rsidR="00DD6772" w:rsidRPr="00CE2DC9" w:rsidRDefault="00DD6772">
      <w:pPr>
        <w:pStyle w:val="Zkladntext22"/>
        <w:tabs>
          <w:tab w:val="left" w:pos="567"/>
        </w:tabs>
        <w:spacing w:line="240" w:lineRule="auto"/>
        <w:ind w:left="567"/>
        <w:jc w:val="both"/>
        <w:rPr>
          <w:szCs w:val="24"/>
          <w:lang w:val="cs-CZ"/>
        </w:rPr>
      </w:pPr>
    </w:p>
    <w:p w:rsidR="00DD6772" w:rsidRPr="00CE2DC9" w:rsidRDefault="00CE2DC9">
      <w:pPr>
        <w:pStyle w:val="Zkladntext22"/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 w:rsidRPr="00CE2DC9">
        <w:rPr>
          <w:szCs w:val="24"/>
          <w:u w:val="single"/>
          <w:lang w:val="cs-CZ"/>
        </w:rPr>
        <w:t>Příloha č. 3</w:t>
      </w:r>
      <w:r w:rsidR="00D450FA" w:rsidRPr="00CE2DC9">
        <w:rPr>
          <w:szCs w:val="24"/>
          <w:u w:val="single"/>
          <w:lang w:val="cs-CZ"/>
        </w:rPr>
        <w:t xml:space="preserve"> </w:t>
      </w:r>
    </w:p>
    <w:p w:rsidR="00DD6772" w:rsidRDefault="005B1961">
      <w:pPr>
        <w:pStyle w:val="Zkladntext22"/>
        <w:tabs>
          <w:tab w:val="left" w:pos="567"/>
        </w:tabs>
        <w:spacing w:line="240" w:lineRule="auto"/>
        <w:ind w:left="567"/>
        <w:jc w:val="both"/>
        <w:rPr>
          <w:szCs w:val="24"/>
          <w:lang w:val="cs-CZ"/>
        </w:rPr>
      </w:pPr>
      <w:r w:rsidRPr="00CE2DC9">
        <w:rPr>
          <w:szCs w:val="24"/>
          <w:lang w:val="cs-CZ"/>
        </w:rPr>
        <w:t>doklad o právní subjektivitě žadatele (doklad je předkládán v jednom originále, přičemž internetový výpis je považován za originální doklad),</w:t>
      </w:r>
    </w:p>
    <w:p w:rsidR="004E0F19" w:rsidRDefault="004E0F19">
      <w:pPr>
        <w:pStyle w:val="Zkladntext22"/>
        <w:tabs>
          <w:tab w:val="left" w:pos="567"/>
        </w:tabs>
        <w:spacing w:line="240" w:lineRule="auto"/>
        <w:ind w:left="567"/>
        <w:jc w:val="both"/>
        <w:rPr>
          <w:szCs w:val="24"/>
          <w:lang w:val="cs-CZ"/>
        </w:rPr>
      </w:pPr>
    </w:p>
    <w:p w:rsidR="004E0F19" w:rsidRPr="004E0F19" w:rsidRDefault="004E0F19">
      <w:pPr>
        <w:pStyle w:val="Zkladntext22"/>
        <w:tabs>
          <w:tab w:val="left" w:pos="567"/>
        </w:tabs>
        <w:spacing w:line="240" w:lineRule="auto"/>
        <w:ind w:left="567"/>
        <w:jc w:val="both"/>
        <w:rPr>
          <w:szCs w:val="24"/>
          <w:u w:val="single"/>
          <w:lang w:val="cs-CZ"/>
        </w:rPr>
      </w:pPr>
      <w:r w:rsidRPr="004E0F19">
        <w:rPr>
          <w:szCs w:val="24"/>
          <w:u w:val="single"/>
          <w:lang w:val="cs-CZ"/>
        </w:rPr>
        <w:t>Příloha č. 4</w:t>
      </w:r>
    </w:p>
    <w:p w:rsidR="004E0F19" w:rsidRPr="00C77C04" w:rsidRDefault="004E0F19">
      <w:pPr>
        <w:pStyle w:val="Zkladntext22"/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>
        <w:rPr>
          <w:lang w:val="cs-CZ"/>
        </w:rPr>
        <w:t>vyplněné Čestné prohlášení k podpoře malého rozsahu (de minimis).</w:t>
      </w:r>
    </w:p>
    <w:p w:rsidR="005E34BE" w:rsidRPr="00711967" w:rsidRDefault="005E34BE" w:rsidP="00711967">
      <w:pPr>
        <w:rPr>
          <w:szCs w:val="24"/>
          <w:lang w:val="cs-CZ"/>
        </w:rPr>
      </w:pPr>
    </w:p>
    <w:p w:rsidR="00DD6772" w:rsidRPr="00C77C04" w:rsidRDefault="00A51365" w:rsidP="00FB6E9F">
      <w:pPr>
        <w:pStyle w:val="Zkladntext22"/>
        <w:numPr>
          <w:ilvl w:val="0"/>
          <w:numId w:val="7"/>
        </w:numPr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>
        <w:rPr>
          <w:szCs w:val="24"/>
          <w:lang w:val="cs-CZ"/>
        </w:rPr>
        <w:t>Žádost</w:t>
      </w:r>
      <w:r w:rsidR="005E34BE" w:rsidRPr="00C77C04">
        <w:rPr>
          <w:szCs w:val="24"/>
          <w:lang w:val="cs-CZ"/>
        </w:rPr>
        <w:t xml:space="preserve"> o dotaci </w:t>
      </w:r>
      <w:r w:rsidR="000E2F82" w:rsidRPr="00C77C04">
        <w:rPr>
          <w:szCs w:val="24"/>
          <w:lang w:val="cs-CZ"/>
        </w:rPr>
        <w:t xml:space="preserve">MČ Praha 1 s názvem </w:t>
      </w:r>
      <w:r w:rsidR="000E2F82">
        <w:rPr>
          <w:szCs w:val="24"/>
          <w:lang w:val="cs-CZ"/>
        </w:rPr>
        <w:t>Oblast zdravotnictví</w:t>
      </w:r>
      <w:r w:rsidR="000E2F82" w:rsidRPr="00C77C04">
        <w:rPr>
          <w:szCs w:val="24"/>
          <w:lang w:val="cs-CZ"/>
        </w:rPr>
        <w:t xml:space="preserve"> pro rok</w:t>
      </w:r>
      <w:r w:rsidR="000E2F82">
        <w:rPr>
          <w:szCs w:val="24"/>
          <w:lang w:val="cs-CZ"/>
        </w:rPr>
        <w:t xml:space="preserve"> 2023 je třeba podat </w:t>
      </w:r>
      <w:r>
        <w:rPr>
          <w:szCs w:val="24"/>
          <w:lang w:val="cs-CZ"/>
        </w:rPr>
        <w:t xml:space="preserve">na předtištěném formuláři </w:t>
      </w:r>
      <w:r w:rsidR="006F0EBA">
        <w:rPr>
          <w:szCs w:val="24"/>
          <w:lang w:val="cs-CZ"/>
        </w:rPr>
        <w:t>v jednom vyhotovení,</w:t>
      </w:r>
      <w:r w:rsidR="005E34BE" w:rsidRPr="00C77C04">
        <w:rPr>
          <w:szCs w:val="24"/>
          <w:lang w:val="cs-CZ"/>
        </w:rPr>
        <w:t xml:space="preserve"> včetně povinných přílo</w:t>
      </w:r>
      <w:r>
        <w:rPr>
          <w:szCs w:val="24"/>
          <w:lang w:val="cs-CZ"/>
        </w:rPr>
        <w:t>h</w:t>
      </w:r>
      <w:r w:rsidR="00C139EE">
        <w:rPr>
          <w:szCs w:val="24"/>
          <w:lang w:val="cs-CZ"/>
        </w:rPr>
        <w:t>,</w:t>
      </w:r>
      <w:r>
        <w:rPr>
          <w:szCs w:val="24"/>
          <w:lang w:val="cs-CZ"/>
        </w:rPr>
        <w:t xml:space="preserve"> </w:t>
      </w:r>
      <w:r w:rsidR="000E2F82">
        <w:rPr>
          <w:szCs w:val="24"/>
          <w:lang w:val="cs-CZ"/>
        </w:rPr>
        <w:t xml:space="preserve">ve stanoveném termínu osobně </w:t>
      </w:r>
      <w:r w:rsidR="005E34BE" w:rsidRPr="00C77C04">
        <w:rPr>
          <w:szCs w:val="24"/>
          <w:lang w:val="cs-CZ"/>
        </w:rPr>
        <w:t>na podatelnu Úřadu MČ Praha 1, Vodičkova 18, Praha 1, PSČ 115 68</w:t>
      </w:r>
      <w:r w:rsidR="000E2F82">
        <w:rPr>
          <w:szCs w:val="24"/>
          <w:lang w:val="cs-CZ"/>
        </w:rPr>
        <w:t>,</w:t>
      </w:r>
      <w:r w:rsidR="005E34BE" w:rsidRPr="00C77C04">
        <w:rPr>
          <w:szCs w:val="24"/>
          <w:lang w:val="cs-CZ"/>
        </w:rPr>
        <w:t xml:space="preserve"> nebo prostřednictvím pošty takovým způsobem, aby byly doručeny nejpozději poslední den lhůty, stanovené pro podání žádosti. Obálka musí být označena názvem vyhlášeného programu: </w:t>
      </w:r>
      <w:r w:rsidR="00C139EE">
        <w:rPr>
          <w:szCs w:val="24"/>
          <w:lang w:val="cs-CZ"/>
        </w:rPr>
        <w:t>Oblast zdravotnictví</w:t>
      </w:r>
      <w:r w:rsidR="000E2F82">
        <w:rPr>
          <w:szCs w:val="24"/>
          <w:lang w:val="cs-CZ"/>
        </w:rPr>
        <w:t xml:space="preserve"> pro rok 2023</w:t>
      </w:r>
      <w:r w:rsidR="005E5D71" w:rsidRPr="00C77C04">
        <w:rPr>
          <w:szCs w:val="24"/>
          <w:lang w:val="cs-CZ"/>
        </w:rPr>
        <w:t xml:space="preserve">. </w:t>
      </w:r>
      <w:r w:rsidR="005E34BE" w:rsidRPr="00C77C04">
        <w:rPr>
          <w:szCs w:val="24"/>
          <w:lang w:val="cs-CZ"/>
        </w:rPr>
        <w:t xml:space="preserve"> </w:t>
      </w:r>
    </w:p>
    <w:p w:rsidR="005E34BE" w:rsidRPr="00C77C04" w:rsidRDefault="005E34BE" w:rsidP="005E34BE">
      <w:pPr>
        <w:pStyle w:val="Odstavecseseznamem"/>
        <w:rPr>
          <w:lang w:val="cs-CZ"/>
        </w:rPr>
      </w:pPr>
    </w:p>
    <w:p w:rsidR="00F039EB" w:rsidRPr="00C77C04" w:rsidRDefault="000E2F82" w:rsidP="005E34BE">
      <w:pPr>
        <w:pStyle w:val="Zkladntext22"/>
        <w:numPr>
          <w:ilvl w:val="0"/>
          <w:numId w:val="7"/>
        </w:numPr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>
        <w:rPr>
          <w:lang w:val="cs-CZ"/>
        </w:rPr>
        <w:t>Žádost lze podat také</w:t>
      </w:r>
      <w:r w:rsidR="005E34BE" w:rsidRPr="00C77C04">
        <w:rPr>
          <w:lang w:val="cs-CZ"/>
        </w:rPr>
        <w:t xml:space="preserve"> prostřednictvím datové schránky</w:t>
      </w:r>
      <w:r w:rsidR="00635183">
        <w:rPr>
          <w:lang w:val="cs-CZ"/>
        </w:rPr>
        <w:t xml:space="preserve"> b4eb2my</w:t>
      </w:r>
      <w:r w:rsidR="005E34BE" w:rsidRPr="00C77C04">
        <w:rPr>
          <w:lang w:val="cs-CZ"/>
        </w:rPr>
        <w:t xml:space="preserve">. </w:t>
      </w:r>
    </w:p>
    <w:p w:rsidR="00F039EB" w:rsidRDefault="00F039EB" w:rsidP="005E34BE">
      <w:pPr>
        <w:pStyle w:val="Odstavecseseznamem"/>
        <w:ind w:left="1429"/>
        <w:jc w:val="both"/>
        <w:rPr>
          <w:sz w:val="22"/>
          <w:szCs w:val="22"/>
          <w:lang w:val="cs-CZ"/>
        </w:rPr>
      </w:pPr>
    </w:p>
    <w:p w:rsidR="00F93462" w:rsidRPr="00C77C04" w:rsidRDefault="00F93462" w:rsidP="005E34BE">
      <w:pPr>
        <w:pStyle w:val="Odstavecseseznamem"/>
        <w:ind w:left="1429"/>
        <w:jc w:val="both"/>
        <w:rPr>
          <w:sz w:val="22"/>
          <w:szCs w:val="22"/>
          <w:lang w:val="cs-CZ"/>
        </w:rPr>
      </w:pPr>
    </w:p>
    <w:p w:rsidR="00F039EB" w:rsidRPr="00C77C04" w:rsidRDefault="00F039EB" w:rsidP="005E34BE">
      <w:pPr>
        <w:ind w:left="1069"/>
        <w:jc w:val="center"/>
        <w:rPr>
          <w:lang w:val="cs-CZ"/>
        </w:rPr>
      </w:pPr>
      <w:r w:rsidRPr="00C77C04">
        <w:rPr>
          <w:b/>
          <w:sz w:val="28"/>
          <w:szCs w:val="28"/>
          <w:u w:val="single"/>
          <w:lang w:val="cs-CZ"/>
        </w:rPr>
        <w:t>LHŮTA PRO PODÁNÍ ŽÁDOSTÍ:</w:t>
      </w:r>
      <w:r w:rsidR="00EF2DA4">
        <w:rPr>
          <w:b/>
          <w:sz w:val="28"/>
          <w:szCs w:val="28"/>
          <w:u w:val="single"/>
          <w:lang w:val="cs-CZ"/>
        </w:rPr>
        <w:t xml:space="preserve"> OD </w:t>
      </w:r>
      <w:proofErr w:type="gramStart"/>
      <w:r w:rsidR="00EF2DA4">
        <w:rPr>
          <w:b/>
          <w:sz w:val="28"/>
          <w:szCs w:val="28"/>
          <w:u w:val="single"/>
          <w:lang w:val="cs-CZ"/>
        </w:rPr>
        <w:t xml:space="preserve">05.06. </w:t>
      </w:r>
      <w:r w:rsidR="00AC6950">
        <w:rPr>
          <w:b/>
          <w:sz w:val="28"/>
          <w:szCs w:val="28"/>
          <w:u w:val="single"/>
          <w:lang w:val="cs-CZ"/>
        </w:rPr>
        <w:t>DO</w:t>
      </w:r>
      <w:proofErr w:type="gramEnd"/>
      <w:r w:rsidR="00EF2DA4">
        <w:rPr>
          <w:b/>
          <w:sz w:val="28"/>
          <w:szCs w:val="28"/>
          <w:u w:val="single"/>
          <w:lang w:val="cs-CZ"/>
        </w:rPr>
        <w:t xml:space="preserve"> 16.06.2023</w:t>
      </w:r>
    </w:p>
    <w:p w:rsidR="00DD6772" w:rsidRPr="00C77C04" w:rsidRDefault="00DD6772" w:rsidP="005E34BE">
      <w:pPr>
        <w:pStyle w:val="Zkladntext22"/>
        <w:spacing w:line="240" w:lineRule="auto"/>
        <w:jc w:val="both"/>
        <w:rPr>
          <w:b/>
          <w:sz w:val="22"/>
          <w:szCs w:val="22"/>
          <w:lang w:val="cs-CZ"/>
        </w:rPr>
      </w:pPr>
    </w:p>
    <w:p w:rsidR="005E34BE" w:rsidRPr="00C77C04" w:rsidRDefault="005E34BE" w:rsidP="005E34BE">
      <w:pPr>
        <w:pStyle w:val="Zkladntext22"/>
        <w:spacing w:line="240" w:lineRule="auto"/>
        <w:jc w:val="both"/>
        <w:rPr>
          <w:szCs w:val="24"/>
          <w:lang w:val="cs-CZ"/>
        </w:rPr>
      </w:pPr>
    </w:p>
    <w:p w:rsidR="00DD6772" w:rsidRPr="002249EB" w:rsidRDefault="005B1961" w:rsidP="002249EB">
      <w:pPr>
        <w:pStyle w:val="Zkladntext22"/>
        <w:numPr>
          <w:ilvl w:val="0"/>
          <w:numId w:val="7"/>
        </w:numPr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 w:rsidRPr="002249EB">
        <w:rPr>
          <w:lang w:val="cs-CZ"/>
        </w:rPr>
        <w:t>Žádosti, doručené po uplynutí lhůty pro podání žádosti, žádosti řádně neoznačené a nesplňující podmínky stanov</w:t>
      </w:r>
      <w:r w:rsidR="00B32DE4">
        <w:rPr>
          <w:lang w:val="cs-CZ"/>
        </w:rPr>
        <w:t>ené ve vyhlášeném programu a v </w:t>
      </w:r>
      <w:r w:rsidRPr="002249EB">
        <w:rPr>
          <w:lang w:val="cs-CZ"/>
        </w:rPr>
        <w:t xml:space="preserve">Pravidlech pro poskytnutí dotace, nebudou posuzovány a budou vyřazeny z hodnocení. </w:t>
      </w:r>
    </w:p>
    <w:p w:rsidR="00DD6772" w:rsidRPr="002249EB" w:rsidRDefault="005B1961" w:rsidP="002249EB">
      <w:pPr>
        <w:pStyle w:val="Zkladntext22"/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 w:rsidRPr="002249EB">
        <w:rPr>
          <w:lang w:val="cs-CZ"/>
        </w:rPr>
        <w:t xml:space="preserve">   </w:t>
      </w:r>
    </w:p>
    <w:p w:rsidR="00DD6772" w:rsidRPr="002249EB" w:rsidRDefault="005B1961" w:rsidP="002249EB">
      <w:pPr>
        <w:pStyle w:val="Zkladntext22"/>
        <w:numPr>
          <w:ilvl w:val="0"/>
          <w:numId w:val="7"/>
        </w:numPr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 w:rsidRPr="002249EB">
        <w:rPr>
          <w:lang w:val="cs-CZ"/>
        </w:rPr>
        <w:t xml:space="preserve">Žadatel podáním žádosti souhlasí s tím, že veškeré údaje obsažené v této žádosti mohou být </w:t>
      </w:r>
      <w:r w:rsidR="00B32DE4">
        <w:rPr>
          <w:lang w:val="cs-CZ"/>
        </w:rPr>
        <w:t xml:space="preserve">zveřejněny v rámci </w:t>
      </w:r>
      <w:r w:rsidRPr="002249EB">
        <w:rPr>
          <w:lang w:val="cs-CZ"/>
        </w:rPr>
        <w:t>vyhodnocování a rozhodování příslušných orgánů MČ Praha 1 o této žádosti.</w:t>
      </w:r>
    </w:p>
    <w:p w:rsidR="00DD6772" w:rsidRPr="002249EB" w:rsidRDefault="00DD6772" w:rsidP="002249EB">
      <w:pPr>
        <w:pStyle w:val="Zkladntext22"/>
        <w:tabs>
          <w:tab w:val="left" w:pos="567"/>
        </w:tabs>
        <w:spacing w:line="240" w:lineRule="auto"/>
        <w:ind w:left="567"/>
        <w:jc w:val="both"/>
        <w:rPr>
          <w:lang w:val="cs-CZ"/>
        </w:rPr>
      </w:pPr>
    </w:p>
    <w:p w:rsidR="00DD6772" w:rsidRPr="002249EB" w:rsidRDefault="005B1961" w:rsidP="002249EB">
      <w:pPr>
        <w:pStyle w:val="Zkladntext22"/>
        <w:numPr>
          <w:ilvl w:val="0"/>
          <w:numId w:val="7"/>
        </w:numPr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 w:rsidRPr="002249EB">
        <w:rPr>
          <w:lang w:val="cs-CZ"/>
        </w:rPr>
        <w:t xml:space="preserve">Žádosti včetně příloh se žadatelům nevracejí. </w:t>
      </w:r>
    </w:p>
    <w:p w:rsidR="00DD6772" w:rsidRPr="00C77C04" w:rsidRDefault="00DD6772">
      <w:pPr>
        <w:tabs>
          <w:tab w:val="left" w:pos="426"/>
        </w:tabs>
        <w:jc w:val="both"/>
        <w:rPr>
          <w:b/>
          <w:sz w:val="24"/>
          <w:szCs w:val="24"/>
          <w:lang w:val="cs-CZ"/>
        </w:rPr>
      </w:pPr>
    </w:p>
    <w:p w:rsidR="003276D9" w:rsidRDefault="003276D9">
      <w:pPr>
        <w:tabs>
          <w:tab w:val="left" w:pos="426"/>
        </w:tabs>
        <w:jc w:val="both"/>
        <w:rPr>
          <w:b/>
          <w:sz w:val="24"/>
          <w:szCs w:val="24"/>
          <w:lang w:val="cs-CZ"/>
        </w:rPr>
      </w:pPr>
    </w:p>
    <w:p w:rsidR="00B01C7E" w:rsidRDefault="00B01C7E">
      <w:pPr>
        <w:tabs>
          <w:tab w:val="left" w:pos="426"/>
        </w:tabs>
        <w:jc w:val="both"/>
        <w:rPr>
          <w:b/>
          <w:sz w:val="24"/>
          <w:szCs w:val="24"/>
          <w:lang w:val="cs-CZ"/>
        </w:rPr>
      </w:pPr>
    </w:p>
    <w:p w:rsidR="00B01C7E" w:rsidRDefault="00B01C7E">
      <w:pPr>
        <w:tabs>
          <w:tab w:val="left" w:pos="426"/>
        </w:tabs>
        <w:jc w:val="both"/>
        <w:rPr>
          <w:b/>
          <w:sz w:val="24"/>
          <w:szCs w:val="24"/>
          <w:lang w:val="cs-CZ"/>
        </w:rPr>
      </w:pPr>
    </w:p>
    <w:p w:rsidR="00B01C7E" w:rsidRPr="00C77C04" w:rsidRDefault="00B01C7E">
      <w:pPr>
        <w:tabs>
          <w:tab w:val="left" w:pos="426"/>
        </w:tabs>
        <w:jc w:val="both"/>
        <w:rPr>
          <w:b/>
          <w:sz w:val="24"/>
          <w:szCs w:val="24"/>
          <w:lang w:val="cs-CZ"/>
        </w:rPr>
      </w:pPr>
    </w:p>
    <w:p w:rsidR="00DD6772" w:rsidRPr="00C77C04" w:rsidRDefault="005B1961">
      <w:pPr>
        <w:pStyle w:val="Zkladntext22"/>
        <w:tabs>
          <w:tab w:val="left" w:pos="426"/>
          <w:tab w:val="left" w:pos="2694"/>
        </w:tabs>
        <w:spacing w:line="240" w:lineRule="auto"/>
        <w:ind w:left="1418"/>
        <w:rPr>
          <w:lang w:val="cs-CZ"/>
        </w:rPr>
      </w:pPr>
      <w:r w:rsidRPr="00C77C04">
        <w:rPr>
          <w:b/>
          <w:szCs w:val="24"/>
          <w:lang w:val="cs-CZ"/>
        </w:rPr>
        <w:lastRenderedPageBreak/>
        <w:t xml:space="preserve">                 VI. Posuzování a hodnocení žádost</w:t>
      </w:r>
    </w:p>
    <w:p w:rsidR="00DD6772" w:rsidRPr="00C77C04" w:rsidRDefault="00DD6772">
      <w:pPr>
        <w:pStyle w:val="Zkladntext22"/>
        <w:tabs>
          <w:tab w:val="left" w:pos="426"/>
          <w:tab w:val="left" w:pos="2694"/>
        </w:tabs>
        <w:spacing w:line="240" w:lineRule="auto"/>
        <w:ind w:left="1418"/>
        <w:rPr>
          <w:b/>
          <w:sz w:val="28"/>
          <w:szCs w:val="28"/>
          <w:lang w:val="cs-CZ"/>
        </w:rPr>
      </w:pPr>
    </w:p>
    <w:p w:rsidR="00DD6772" w:rsidRPr="00C77C04" w:rsidRDefault="00B32DE4">
      <w:pPr>
        <w:pStyle w:val="Zkladntext22"/>
        <w:numPr>
          <w:ilvl w:val="0"/>
          <w:numId w:val="8"/>
        </w:numPr>
        <w:spacing w:line="240" w:lineRule="auto"/>
        <w:ind w:left="709"/>
        <w:jc w:val="both"/>
        <w:rPr>
          <w:lang w:val="cs-CZ"/>
        </w:rPr>
      </w:pPr>
      <w:r>
        <w:rPr>
          <w:szCs w:val="24"/>
          <w:lang w:val="cs-CZ"/>
        </w:rPr>
        <w:t>Komise pro kontrolu formálních náležitostí žádostí</w:t>
      </w:r>
      <w:r w:rsidR="005B1961" w:rsidRPr="00C77C04">
        <w:rPr>
          <w:szCs w:val="24"/>
          <w:lang w:val="cs-CZ"/>
        </w:rPr>
        <w:t xml:space="preserve">, jmenovaná Radou MČ Praha 1, vypracuje seznam doručených žádostí a vyřadí z dalšího hodnocení žádosti nesplňující formální úplnost stanovenou Pravidly pro poskytnutí dotace MČ Praha 1 a vyhlášenými programy, jakož i žádosti, doručené po uplynutí lhůty podání žádosti a žádosti řádně neoznačené.  </w:t>
      </w:r>
    </w:p>
    <w:p w:rsidR="00DD6772" w:rsidRPr="00C77C04" w:rsidRDefault="00DD6772">
      <w:pPr>
        <w:pStyle w:val="Zkladntext22"/>
        <w:spacing w:line="240" w:lineRule="auto"/>
        <w:ind w:left="709"/>
        <w:jc w:val="both"/>
        <w:rPr>
          <w:szCs w:val="24"/>
          <w:lang w:val="cs-CZ"/>
        </w:rPr>
      </w:pPr>
    </w:p>
    <w:p w:rsidR="00670445" w:rsidRPr="00670445" w:rsidRDefault="00B32DE4">
      <w:pPr>
        <w:pStyle w:val="Zkladntext22"/>
        <w:numPr>
          <w:ilvl w:val="0"/>
          <w:numId w:val="8"/>
        </w:numPr>
        <w:spacing w:line="240" w:lineRule="auto"/>
        <w:ind w:left="709"/>
        <w:jc w:val="both"/>
        <w:rPr>
          <w:lang w:val="cs-CZ"/>
        </w:rPr>
      </w:pPr>
      <w:r>
        <w:rPr>
          <w:szCs w:val="24"/>
          <w:lang w:val="cs-CZ"/>
        </w:rPr>
        <w:t xml:space="preserve">Hodnotící </w:t>
      </w:r>
      <w:r w:rsidR="00A03DED">
        <w:rPr>
          <w:szCs w:val="24"/>
          <w:lang w:val="cs-CZ"/>
        </w:rPr>
        <w:t>komise, jmenovaná</w:t>
      </w:r>
      <w:r w:rsidR="005B1961" w:rsidRPr="00C77C04">
        <w:rPr>
          <w:szCs w:val="24"/>
          <w:lang w:val="cs-CZ"/>
        </w:rPr>
        <w:t xml:space="preserve"> Radou MČ Praha 1, posoudí došlé žádosti o dotaci s př</w:t>
      </w:r>
      <w:r>
        <w:rPr>
          <w:szCs w:val="24"/>
          <w:lang w:val="cs-CZ"/>
        </w:rPr>
        <w:t xml:space="preserve">ihlédnutím </w:t>
      </w:r>
      <w:r w:rsidR="005B1961" w:rsidRPr="00C77C04">
        <w:rPr>
          <w:szCs w:val="24"/>
          <w:lang w:val="cs-CZ"/>
        </w:rPr>
        <w:t>na potřeby občanů s</w:t>
      </w:r>
      <w:r>
        <w:rPr>
          <w:szCs w:val="24"/>
          <w:lang w:val="cs-CZ"/>
        </w:rPr>
        <w:t xml:space="preserve"> trvalým bydlištěm v MČ Praha 1 a</w:t>
      </w:r>
      <w:r w:rsidR="005B1961" w:rsidRPr="00C77C04">
        <w:rPr>
          <w:szCs w:val="24"/>
          <w:lang w:val="cs-CZ"/>
        </w:rPr>
        <w:t xml:space="preserve"> na </w:t>
      </w:r>
      <w:r w:rsidR="005B1961" w:rsidRPr="00C77C04">
        <w:rPr>
          <w:bCs/>
          <w:iCs/>
          <w:szCs w:val="24"/>
          <w:lang w:val="cs-CZ"/>
        </w:rPr>
        <w:t xml:space="preserve">počet </w:t>
      </w:r>
      <w:r w:rsidR="00A03DED">
        <w:rPr>
          <w:bCs/>
          <w:iCs/>
          <w:szCs w:val="24"/>
          <w:lang w:val="cs-CZ"/>
        </w:rPr>
        <w:t>pacientů</w:t>
      </w:r>
      <w:r w:rsidR="005B1961" w:rsidRPr="00C77C04">
        <w:rPr>
          <w:bCs/>
          <w:iCs/>
          <w:szCs w:val="24"/>
          <w:lang w:val="cs-CZ"/>
        </w:rPr>
        <w:t xml:space="preserve"> s trvalým bydlištěm v MČ Praha 1</w:t>
      </w:r>
      <w:r w:rsidR="00670445">
        <w:rPr>
          <w:bCs/>
          <w:iCs/>
          <w:szCs w:val="24"/>
          <w:lang w:val="cs-CZ"/>
        </w:rPr>
        <w:t>.</w:t>
      </w:r>
    </w:p>
    <w:p w:rsidR="00DD6772" w:rsidRPr="00670445" w:rsidRDefault="00DD6772" w:rsidP="00670445">
      <w:pPr>
        <w:pStyle w:val="Zkladntext22"/>
        <w:spacing w:line="240" w:lineRule="auto"/>
        <w:ind w:left="709"/>
        <w:jc w:val="both"/>
        <w:rPr>
          <w:lang w:val="cs-CZ"/>
        </w:rPr>
      </w:pPr>
    </w:p>
    <w:p w:rsidR="00DD6772" w:rsidRPr="009B5196" w:rsidRDefault="005B1961" w:rsidP="009B5196">
      <w:pPr>
        <w:pStyle w:val="Zkladntext22"/>
        <w:numPr>
          <w:ilvl w:val="0"/>
          <w:numId w:val="8"/>
        </w:numPr>
        <w:spacing w:line="240" w:lineRule="auto"/>
        <w:ind w:left="709"/>
        <w:jc w:val="both"/>
        <w:rPr>
          <w:szCs w:val="24"/>
          <w:lang w:val="cs-CZ"/>
        </w:rPr>
      </w:pPr>
      <w:r w:rsidRPr="00C25393">
        <w:rPr>
          <w:bCs/>
          <w:szCs w:val="24"/>
          <w:u w:val="single"/>
          <w:lang w:val="cs-CZ"/>
        </w:rPr>
        <w:t>V</w:t>
      </w:r>
      <w:r w:rsidRPr="00C25393">
        <w:rPr>
          <w:szCs w:val="24"/>
          <w:u w:val="single"/>
          <w:lang w:val="cs-CZ"/>
        </w:rPr>
        <w:t xml:space="preserve"> případě</w:t>
      </w:r>
      <w:r w:rsidRPr="00C77C04">
        <w:rPr>
          <w:szCs w:val="24"/>
          <w:u w:val="single"/>
          <w:lang w:val="cs-CZ"/>
        </w:rPr>
        <w:t xml:space="preserve">, </w:t>
      </w:r>
      <w:r w:rsidR="009B5196">
        <w:rPr>
          <w:szCs w:val="24"/>
          <w:u w:val="single"/>
          <w:lang w:val="cs-CZ"/>
        </w:rPr>
        <w:t xml:space="preserve">že je žadatel ze zákona povinen a </w:t>
      </w:r>
      <w:r w:rsidR="007C25DC">
        <w:rPr>
          <w:szCs w:val="24"/>
          <w:u w:val="single"/>
          <w:lang w:val="cs-CZ"/>
        </w:rPr>
        <w:t>nemá splněnou</w:t>
      </w:r>
      <w:r w:rsidRPr="009B5196">
        <w:rPr>
          <w:szCs w:val="24"/>
          <w:u w:val="single"/>
          <w:lang w:val="cs-CZ"/>
        </w:rPr>
        <w:t xml:space="preserve"> povinnost vyplývající z </w:t>
      </w:r>
      <w:r w:rsidR="00C77C04" w:rsidRPr="009B5196">
        <w:rPr>
          <w:szCs w:val="24"/>
          <w:u w:val="single"/>
          <w:lang w:val="cs-CZ"/>
        </w:rPr>
        <w:t>ustanovení §</w:t>
      </w:r>
      <w:r w:rsidR="00C25393" w:rsidRPr="009B5196">
        <w:rPr>
          <w:szCs w:val="24"/>
          <w:u w:val="single"/>
          <w:lang w:val="cs-CZ"/>
        </w:rPr>
        <w:t xml:space="preserve"> </w:t>
      </w:r>
      <w:r w:rsidR="00C77C04" w:rsidRPr="009B5196">
        <w:rPr>
          <w:szCs w:val="24"/>
          <w:u w:val="single"/>
          <w:lang w:val="cs-CZ"/>
        </w:rPr>
        <w:t>66, písmenem c) a dá</w:t>
      </w:r>
      <w:r w:rsidRPr="009B5196">
        <w:rPr>
          <w:szCs w:val="24"/>
          <w:u w:val="single"/>
          <w:lang w:val="cs-CZ"/>
        </w:rPr>
        <w:t>le §</w:t>
      </w:r>
      <w:r w:rsidR="00C25393" w:rsidRPr="009B5196">
        <w:rPr>
          <w:szCs w:val="24"/>
          <w:u w:val="single"/>
          <w:lang w:val="cs-CZ"/>
        </w:rPr>
        <w:t xml:space="preserve"> </w:t>
      </w:r>
      <w:r w:rsidRPr="009B5196">
        <w:rPr>
          <w:szCs w:val="24"/>
          <w:u w:val="single"/>
          <w:lang w:val="cs-CZ"/>
        </w:rPr>
        <w:t>67 zákona č. 304/2013 Sb., o veřejných právnický</w:t>
      </w:r>
      <w:r w:rsidR="003246E3">
        <w:rPr>
          <w:szCs w:val="24"/>
          <w:u w:val="single"/>
          <w:lang w:val="cs-CZ"/>
        </w:rPr>
        <w:t>ch a fyzických osob a o evidenci</w:t>
      </w:r>
      <w:r w:rsidRPr="009B5196">
        <w:rPr>
          <w:szCs w:val="24"/>
          <w:u w:val="single"/>
          <w:lang w:val="cs-CZ"/>
        </w:rPr>
        <w:t xml:space="preserve"> svěřen</w:t>
      </w:r>
      <w:r w:rsidR="00DE7AF0">
        <w:rPr>
          <w:szCs w:val="24"/>
          <w:u w:val="single"/>
          <w:lang w:val="cs-CZ"/>
        </w:rPr>
        <w:t>eckých fondů</w:t>
      </w:r>
      <w:r w:rsidRPr="009B5196">
        <w:rPr>
          <w:szCs w:val="24"/>
          <w:u w:val="single"/>
          <w:lang w:val="cs-CZ"/>
        </w:rPr>
        <w:t xml:space="preserve"> v souvislosti se zveřejňováním účetní závěrky ve sbírce</w:t>
      </w:r>
      <w:r w:rsidR="00C77C04" w:rsidRPr="009B5196">
        <w:rPr>
          <w:szCs w:val="24"/>
          <w:u w:val="single"/>
          <w:lang w:val="cs-CZ"/>
        </w:rPr>
        <w:t xml:space="preserve"> listin veřejných rejstříků a dá</w:t>
      </w:r>
      <w:r w:rsidRPr="009B5196">
        <w:rPr>
          <w:szCs w:val="24"/>
          <w:u w:val="single"/>
          <w:lang w:val="cs-CZ"/>
        </w:rPr>
        <w:t>le povinnosti vyplývající z ustanovení §</w:t>
      </w:r>
      <w:r w:rsidR="00C25393" w:rsidRPr="009B5196">
        <w:rPr>
          <w:szCs w:val="24"/>
          <w:u w:val="single"/>
          <w:lang w:val="cs-CZ"/>
        </w:rPr>
        <w:t xml:space="preserve"> </w:t>
      </w:r>
      <w:r w:rsidRPr="009B5196">
        <w:rPr>
          <w:szCs w:val="24"/>
          <w:u w:val="single"/>
          <w:lang w:val="cs-CZ"/>
        </w:rPr>
        <w:t xml:space="preserve">21, odstavce 1) zákona č. 563/1991 o účetnictví, </w:t>
      </w:r>
      <w:r w:rsidR="00BF7ADC">
        <w:rPr>
          <w:szCs w:val="24"/>
          <w:u w:val="single"/>
          <w:lang w:val="cs-CZ"/>
        </w:rPr>
        <w:t>můž</w:t>
      </w:r>
      <w:r w:rsidR="004048F4">
        <w:rPr>
          <w:szCs w:val="24"/>
          <w:u w:val="single"/>
          <w:lang w:val="cs-CZ"/>
        </w:rPr>
        <w:t>e být žádost o dotaci zamítnuta.</w:t>
      </w:r>
    </w:p>
    <w:p w:rsidR="002B0907" w:rsidRPr="00C77C04" w:rsidRDefault="002B0907">
      <w:pPr>
        <w:pStyle w:val="Zkladntext22"/>
        <w:spacing w:line="240" w:lineRule="auto"/>
        <w:ind w:left="709"/>
        <w:jc w:val="both"/>
        <w:rPr>
          <w:szCs w:val="24"/>
          <w:u w:val="single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8"/>
        </w:numPr>
        <w:spacing w:line="240" w:lineRule="auto"/>
        <w:ind w:left="709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Žádosti, splňující veškeré náležitosti, budou, s doporučením na přidělení konkrétní výš</w:t>
      </w:r>
      <w:r w:rsidR="00D7133D">
        <w:rPr>
          <w:szCs w:val="24"/>
          <w:lang w:val="cs-CZ"/>
        </w:rPr>
        <w:t>e dotace či nepřidělení dotace,</w:t>
      </w:r>
      <w:r w:rsidR="00317AC1">
        <w:rPr>
          <w:szCs w:val="24"/>
          <w:lang w:val="cs-CZ"/>
        </w:rPr>
        <w:t xml:space="preserve"> předloženy k projednání</w:t>
      </w:r>
      <w:r w:rsidRPr="00C77C04">
        <w:rPr>
          <w:szCs w:val="24"/>
          <w:lang w:val="cs-CZ"/>
        </w:rPr>
        <w:t xml:space="preserve"> Radě MČ Praha 1.</w:t>
      </w:r>
    </w:p>
    <w:p w:rsidR="000075DD" w:rsidRPr="00C77C04" w:rsidRDefault="000075DD" w:rsidP="00752486">
      <w:pPr>
        <w:pStyle w:val="Zkladntext22"/>
        <w:spacing w:line="240" w:lineRule="auto"/>
        <w:jc w:val="both"/>
        <w:rPr>
          <w:szCs w:val="24"/>
          <w:lang w:val="cs-CZ"/>
        </w:rPr>
      </w:pPr>
    </w:p>
    <w:p w:rsidR="000075DD" w:rsidRPr="00C77C04" w:rsidRDefault="000075DD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DD6772" w:rsidRPr="00C77C04" w:rsidRDefault="005B1961">
      <w:pPr>
        <w:pStyle w:val="Zkladntext22"/>
        <w:tabs>
          <w:tab w:val="left" w:pos="426"/>
        </w:tabs>
        <w:spacing w:line="240" w:lineRule="auto"/>
        <w:ind w:left="426"/>
        <w:rPr>
          <w:lang w:val="cs-CZ"/>
        </w:rPr>
      </w:pPr>
      <w:r w:rsidRPr="00C77C04">
        <w:rPr>
          <w:b/>
          <w:szCs w:val="24"/>
          <w:lang w:val="cs-CZ"/>
        </w:rPr>
        <w:tab/>
      </w:r>
      <w:r w:rsidRPr="00C77C04">
        <w:rPr>
          <w:b/>
          <w:szCs w:val="24"/>
          <w:lang w:val="cs-CZ"/>
        </w:rPr>
        <w:tab/>
      </w:r>
      <w:r w:rsidRPr="00C77C04">
        <w:rPr>
          <w:b/>
          <w:szCs w:val="24"/>
          <w:lang w:val="cs-CZ"/>
        </w:rPr>
        <w:tab/>
      </w:r>
      <w:r w:rsidRPr="00C77C04">
        <w:rPr>
          <w:b/>
          <w:szCs w:val="24"/>
          <w:lang w:val="cs-CZ"/>
        </w:rPr>
        <w:tab/>
        <w:t xml:space="preserve">     VII. Poskytnutí dotace</w:t>
      </w:r>
    </w:p>
    <w:p w:rsidR="00DD6772" w:rsidRPr="00C77C04" w:rsidRDefault="00DD6772">
      <w:pPr>
        <w:pStyle w:val="Zkladntext22"/>
        <w:tabs>
          <w:tab w:val="left" w:pos="426"/>
        </w:tabs>
        <w:spacing w:line="240" w:lineRule="auto"/>
        <w:ind w:left="426"/>
        <w:rPr>
          <w:b/>
          <w:szCs w:val="24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9"/>
        </w:numPr>
        <w:spacing w:line="240" w:lineRule="auto"/>
        <w:jc w:val="both"/>
        <w:rPr>
          <w:lang w:val="cs-CZ"/>
        </w:rPr>
      </w:pPr>
      <w:r w:rsidRPr="00C77C04">
        <w:rPr>
          <w:szCs w:val="24"/>
          <w:lang w:val="cs-CZ"/>
        </w:rPr>
        <w:t xml:space="preserve">S konečnou platností </w:t>
      </w:r>
      <w:r w:rsidR="00B32DE4">
        <w:rPr>
          <w:szCs w:val="24"/>
          <w:lang w:val="cs-CZ"/>
        </w:rPr>
        <w:t xml:space="preserve">rozhodne o poskytnutí či neposkytnutí dotace </w:t>
      </w:r>
      <w:r w:rsidR="00D7133D">
        <w:rPr>
          <w:szCs w:val="24"/>
          <w:lang w:val="cs-CZ"/>
        </w:rPr>
        <w:t>Rada</w:t>
      </w:r>
      <w:r w:rsidRPr="00C77C04">
        <w:rPr>
          <w:szCs w:val="24"/>
          <w:lang w:val="cs-CZ"/>
        </w:rPr>
        <w:t xml:space="preserve"> MČ Praha 1</w:t>
      </w:r>
      <w:r w:rsidR="00E05B03">
        <w:rPr>
          <w:szCs w:val="24"/>
          <w:lang w:val="cs-CZ"/>
        </w:rPr>
        <w:t xml:space="preserve">. </w:t>
      </w:r>
      <w:r w:rsidR="000557C0">
        <w:rPr>
          <w:szCs w:val="24"/>
          <w:lang w:val="cs-CZ"/>
        </w:rPr>
        <w:t>V případě hodných zvláštního zřetele může Rada MČ Praha 1</w:t>
      </w:r>
      <w:r w:rsidR="0006633A">
        <w:rPr>
          <w:szCs w:val="24"/>
          <w:lang w:val="cs-CZ"/>
        </w:rPr>
        <w:t xml:space="preserve"> rozhodnout mimo tato pravidla. </w:t>
      </w:r>
      <w:r w:rsidR="00E05B03">
        <w:rPr>
          <w:szCs w:val="24"/>
          <w:lang w:val="cs-CZ"/>
        </w:rPr>
        <w:t>Rozhodnutí Rady</w:t>
      </w:r>
      <w:r w:rsidRPr="00C77C04">
        <w:rPr>
          <w:szCs w:val="24"/>
          <w:lang w:val="cs-CZ"/>
        </w:rPr>
        <w:t xml:space="preserve"> MČ Praha 1 je konečné a nelze se proti</w:t>
      </w:r>
      <w:r w:rsidR="00E05B03">
        <w:rPr>
          <w:szCs w:val="24"/>
          <w:lang w:val="cs-CZ"/>
        </w:rPr>
        <w:t xml:space="preserve"> němu odvolat.</w:t>
      </w:r>
    </w:p>
    <w:p w:rsidR="00DD6772" w:rsidRPr="00C77C04" w:rsidRDefault="00DD6772">
      <w:pPr>
        <w:rPr>
          <w:szCs w:val="24"/>
          <w:lang w:val="cs-CZ"/>
        </w:rPr>
      </w:pPr>
    </w:p>
    <w:p w:rsidR="00EF4612" w:rsidRDefault="005B1961">
      <w:pPr>
        <w:pStyle w:val="Zkladntext22"/>
        <w:numPr>
          <w:ilvl w:val="0"/>
          <w:numId w:val="9"/>
        </w:numPr>
        <w:spacing w:line="240" w:lineRule="auto"/>
        <w:jc w:val="both"/>
        <w:rPr>
          <w:lang w:val="cs-CZ"/>
        </w:rPr>
      </w:pPr>
      <w:r w:rsidRPr="00C77C04">
        <w:rPr>
          <w:szCs w:val="24"/>
          <w:lang w:val="cs-CZ"/>
        </w:rPr>
        <w:t xml:space="preserve">Výsledky dotačního řízení budou </w:t>
      </w:r>
      <w:r w:rsidRPr="00C77C04">
        <w:rPr>
          <w:lang w:val="cs-CZ"/>
        </w:rPr>
        <w:t>d</w:t>
      </w:r>
      <w:r w:rsidRPr="00C77C04">
        <w:rPr>
          <w:szCs w:val="24"/>
          <w:lang w:val="cs-CZ"/>
        </w:rPr>
        <w:t xml:space="preserve">o 30 dnů od schválení </w:t>
      </w:r>
      <w:r w:rsidR="006D5E5D">
        <w:rPr>
          <w:szCs w:val="24"/>
          <w:lang w:val="cs-CZ"/>
        </w:rPr>
        <w:t>Radou</w:t>
      </w:r>
      <w:r w:rsidRPr="00C77C04">
        <w:rPr>
          <w:szCs w:val="24"/>
          <w:lang w:val="cs-CZ"/>
        </w:rPr>
        <w:t xml:space="preserve"> MČ Praha 1 zveřejněny s </w:t>
      </w:r>
      <w:r w:rsidRPr="00C77C04">
        <w:rPr>
          <w:lang w:val="cs-CZ"/>
        </w:rPr>
        <w:t xml:space="preserve">uvedením všech žadatelů (tj. úspěšných i neúspěšných) na internetové stránce </w:t>
      </w:r>
      <w:hyperlink r:id="rId11">
        <w:bookmarkStart w:id="1" w:name="__DdeLink__278_2949720046"/>
        <w:r w:rsidRPr="00C77C04">
          <w:rPr>
            <w:rStyle w:val="Internetovodkaz"/>
            <w:lang w:val="cs-CZ"/>
          </w:rPr>
          <w:t>www.praha1.cz</w:t>
        </w:r>
      </w:hyperlink>
      <w:r w:rsidRPr="00C77C04">
        <w:rPr>
          <w:lang w:val="cs-CZ"/>
        </w:rPr>
        <w:t xml:space="preserve"> (MČ, Rozpočt</w:t>
      </w:r>
      <w:r w:rsidR="00317AC1">
        <w:rPr>
          <w:lang w:val="cs-CZ"/>
        </w:rPr>
        <w:t xml:space="preserve">y a dotace, DOTACE </w:t>
      </w:r>
      <w:r w:rsidRPr="00C77C04">
        <w:rPr>
          <w:lang w:val="cs-CZ"/>
        </w:rPr>
        <w:t>A GRANTY,</w:t>
      </w:r>
      <w:r w:rsidR="00D22DA0">
        <w:rPr>
          <w:lang w:val="cs-CZ"/>
        </w:rPr>
        <w:t xml:space="preserve"> Zdravotnictví</w:t>
      </w:r>
      <w:r w:rsidRPr="00C77C04">
        <w:rPr>
          <w:lang w:val="cs-CZ"/>
        </w:rPr>
        <w:t>)</w:t>
      </w:r>
      <w:r w:rsidR="00EF4612">
        <w:rPr>
          <w:lang w:val="cs-CZ"/>
        </w:rPr>
        <w:t>. Úspěšní žadatelé budou následně vyzváni k podpisu veřejnoprávní smlouvy o poskytnutí dotace.</w:t>
      </w:r>
    </w:p>
    <w:bookmarkEnd w:id="1"/>
    <w:p w:rsidR="00DD6772" w:rsidRPr="00C77C04" w:rsidRDefault="00DD6772">
      <w:pPr>
        <w:pStyle w:val="Zkladntext22"/>
        <w:spacing w:line="240" w:lineRule="auto"/>
        <w:jc w:val="both"/>
        <w:rPr>
          <w:szCs w:val="24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9"/>
        </w:numPr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Neúspěš</w:t>
      </w:r>
      <w:r w:rsidR="00372F1A">
        <w:rPr>
          <w:szCs w:val="24"/>
          <w:lang w:val="cs-CZ"/>
        </w:rPr>
        <w:t>ní žadatelé budou do 15 dnů od</w:t>
      </w:r>
      <w:r w:rsidRPr="00C77C04">
        <w:rPr>
          <w:szCs w:val="24"/>
          <w:lang w:val="cs-CZ"/>
        </w:rPr>
        <w:t xml:space="preserve"> zveřejnění výsledků dotačního řízení vyrozuměni o skutečnosti, že jejich žádostem nebylo vyhověno a z jakého důvodu. </w:t>
      </w:r>
    </w:p>
    <w:p w:rsidR="00DD6772" w:rsidRPr="00C77C04" w:rsidRDefault="00DD6772">
      <w:pPr>
        <w:pStyle w:val="Zkladntext22"/>
        <w:spacing w:line="240" w:lineRule="auto"/>
        <w:ind w:left="709" w:hanging="425"/>
        <w:jc w:val="both"/>
        <w:rPr>
          <w:szCs w:val="24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9"/>
        </w:numPr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 xml:space="preserve">Přidělené dotace budou úspěšným žadatelům uvolněny po provedení příslušných rozpočtových opatření a po podpisu veřejnoprávní smlouvy o poskytnutí dotace. </w:t>
      </w:r>
    </w:p>
    <w:p w:rsidR="00DD6772" w:rsidRPr="00C77C04" w:rsidRDefault="00DD6772">
      <w:pPr>
        <w:pStyle w:val="Odstavecseseznamem"/>
        <w:rPr>
          <w:szCs w:val="24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9"/>
        </w:numPr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 xml:space="preserve">Ve veřejnoprávní smlouvě o poskytnutí dotace musí být uvedeno následující: </w:t>
      </w:r>
    </w:p>
    <w:p w:rsidR="00DD6772" w:rsidRPr="00C77C04" w:rsidRDefault="00C77C04">
      <w:pPr>
        <w:pStyle w:val="Zkladntext22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název</w:t>
      </w:r>
      <w:r w:rsidR="005B1961" w:rsidRPr="00C77C04">
        <w:rPr>
          <w:szCs w:val="24"/>
          <w:lang w:val="cs-CZ"/>
        </w:rPr>
        <w:t>, sídlo, identifikační číslo MČ Praha 1 jako poskytovatele dotace</w:t>
      </w:r>
    </w:p>
    <w:p w:rsidR="00DD6772" w:rsidRPr="00C77C04" w:rsidRDefault="005B1961">
      <w:pPr>
        <w:pStyle w:val="Zkladntext22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jméno a příjmení, datum narození a adresa bydliště, je-li úspěšný žadatel (dále také „příjemce dotace“) fyzickou osobou, a je-li tato fyzická osoba podnikatelem, také identifikační číslo osoby, bylo-li přiděleno, nebo, je-li příjemce dotace právnickou osobou, název, popřípadě obchodní firma, sídlo a identifikační</w:t>
      </w:r>
      <w:r w:rsidR="00372F1A">
        <w:rPr>
          <w:szCs w:val="24"/>
          <w:lang w:val="cs-CZ"/>
        </w:rPr>
        <w:t xml:space="preserve"> číslo osoby, bylo-li přiděleno</w:t>
      </w:r>
    </w:p>
    <w:p w:rsidR="00DD6772" w:rsidRPr="00C77C04" w:rsidRDefault="005B1961">
      <w:pPr>
        <w:pStyle w:val="Zkladntext22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 xml:space="preserve">číslo bankovního účtu </w:t>
      </w:r>
      <w:r w:rsidR="00372F1A">
        <w:rPr>
          <w:szCs w:val="24"/>
          <w:lang w:val="cs-CZ"/>
        </w:rPr>
        <w:t>MČ Praha 1 a příjemce dotace</w:t>
      </w:r>
    </w:p>
    <w:p w:rsidR="00DD6772" w:rsidRPr="00C77C04" w:rsidRDefault="00372F1A">
      <w:pPr>
        <w:pStyle w:val="Zkladntext22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výše poskytované dotace</w:t>
      </w:r>
    </w:p>
    <w:p w:rsidR="00DD6772" w:rsidRPr="00C77C04" w:rsidRDefault="005B1961">
      <w:pPr>
        <w:pStyle w:val="Zkladntext22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účel</w:t>
      </w:r>
      <w:r w:rsidR="00372F1A">
        <w:rPr>
          <w:szCs w:val="24"/>
          <w:lang w:val="cs-CZ"/>
        </w:rPr>
        <w:t>, na který je dotace poskytnuta</w:t>
      </w:r>
    </w:p>
    <w:p w:rsidR="00DD6772" w:rsidRPr="00C77C04" w:rsidRDefault="005B1961">
      <w:pPr>
        <w:pStyle w:val="Zkladntext22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lastRenderedPageBreak/>
        <w:t>termín, do kterého lze dotaci čerpat</w:t>
      </w:r>
    </w:p>
    <w:p w:rsidR="00DD6772" w:rsidRPr="00C77C04" w:rsidRDefault="005B1961">
      <w:pPr>
        <w:pStyle w:val="Zkladntext22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podmínky, které je příjemce dotace po</w:t>
      </w:r>
      <w:r w:rsidR="00372F1A">
        <w:rPr>
          <w:szCs w:val="24"/>
          <w:lang w:val="cs-CZ"/>
        </w:rPr>
        <w:t>vinen při použití dotace splnit</w:t>
      </w:r>
    </w:p>
    <w:p w:rsidR="00DD6772" w:rsidRPr="00C77C04" w:rsidRDefault="005B1961">
      <w:pPr>
        <w:pStyle w:val="Zkladntext22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povinnost příjemce dotace umožnit přezkoumat použití dotace nahlédnutím do přísluš</w:t>
      </w:r>
      <w:r w:rsidR="00372F1A">
        <w:rPr>
          <w:szCs w:val="24"/>
          <w:lang w:val="cs-CZ"/>
        </w:rPr>
        <w:t>né dokumentace příjemce dotace</w:t>
      </w:r>
    </w:p>
    <w:p w:rsidR="00DD6772" w:rsidRPr="00C77C04" w:rsidRDefault="005B1961">
      <w:pPr>
        <w:pStyle w:val="Zkladntext22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povinnost příjemce dotace vrátit dotaci, nebude-li použita v souladu s účelem, k němuž byla poskytnuta nebo odmítne-li příjemce dotace průkazně doložit nebo neum</w:t>
      </w:r>
      <w:r w:rsidR="00B13F30">
        <w:rPr>
          <w:szCs w:val="24"/>
          <w:lang w:val="cs-CZ"/>
        </w:rPr>
        <w:t>ožní přezkoumání použití dotace</w:t>
      </w:r>
    </w:p>
    <w:p w:rsidR="00DD6772" w:rsidRPr="00C77C04" w:rsidRDefault="005B1961">
      <w:pPr>
        <w:pStyle w:val="Zkladntext22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lang w:val="cs-CZ"/>
        </w:rPr>
      </w:pPr>
      <w:r w:rsidRPr="00C77C04">
        <w:rPr>
          <w:szCs w:val="24"/>
          <w:lang w:val="cs-CZ"/>
        </w:rPr>
        <w:t>dobu pro předložení finančního vypořádání dotace a číslo účtu, na který má být</w:t>
      </w:r>
      <w:r w:rsidR="00B13F30">
        <w:rPr>
          <w:szCs w:val="24"/>
          <w:lang w:val="cs-CZ"/>
        </w:rPr>
        <w:t xml:space="preserve"> nepoužitá část dotace vrácena</w:t>
      </w:r>
    </w:p>
    <w:p w:rsidR="00DD6772" w:rsidRPr="00C77C04" w:rsidRDefault="005B1961">
      <w:pPr>
        <w:pStyle w:val="Zkladntext22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je-li příjemcem dotace právnická osoba, povinnosti příjemce v případě přeměny nebo zruš</w:t>
      </w:r>
      <w:r w:rsidR="00B13F30">
        <w:rPr>
          <w:szCs w:val="24"/>
          <w:lang w:val="cs-CZ"/>
        </w:rPr>
        <w:t>ení právnické osoby s likvidací</w:t>
      </w:r>
    </w:p>
    <w:p w:rsidR="00DD6772" w:rsidRPr="00C77C04" w:rsidRDefault="005B1961">
      <w:pPr>
        <w:pStyle w:val="Zkladntext22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den podpisu smlouvy o poskytnutí dotace smluvními stranami a jejich podpisy.</w:t>
      </w:r>
    </w:p>
    <w:p w:rsidR="00DD6772" w:rsidRPr="00C77C04" w:rsidRDefault="00DD6772">
      <w:pPr>
        <w:pStyle w:val="Zkladntext22"/>
        <w:tabs>
          <w:tab w:val="left" w:pos="709"/>
        </w:tabs>
        <w:spacing w:line="240" w:lineRule="auto"/>
        <w:ind w:left="644"/>
        <w:jc w:val="both"/>
        <w:rPr>
          <w:szCs w:val="24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 xml:space="preserve">Z dotace lze hradit veškeré výdaje v souladu s účelem jejího poskytnutí uvedeným v žádosti a ve smlouvě o poskytnutí dotace. </w:t>
      </w:r>
    </w:p>
    <w:p w:rsidR="00DD6772" w:rsidRPr="00C77C04" w:rsidRDefault="00DD6772">
      <w:pPr>
        <w:pStyle w:val="Zkladntext22"/>
        <w:tabs>
          <w:tab w:val="left" w:pos="709"/>
        </w:tabs>
        <w:spacing w:line="240" w:lineRule="auto"/>
        <w:ind w:left="786"/>
        <w:jc w:val="both"/>
        <w:rPr>
          <w:szCs w:val="24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Příjemce je povinen oznámit MČ Praha 1 svůj zánik, transformaci, sloučení apod. a to do 15 dnů od této skutečnosti. Příjemce dotace je současně povinen přednostně vypořáda</w:t>
      </w:r>
      <w:r w:rsidR="00372F1A">
        <w:rPr>
          <w:szCs w:val="24"/>
          <w:lang w:val="cs-CZ"/>
        </w:rPr>
        <w:t>t případné vztahy s MČ Praha 1.</w:t>
      </w:r>
    </w:p>
    <w:p w:rsidR="00DD6772" w:rsidRPr="00744992" w:rsidRDefault="00DD6772" w:rsidP="00744992">
      <w:pPr>
        <w:rPr>
          <w:szCs w:val="24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9"/>
        </w:numPr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Poskytnutí dotace</w:t>
      </w:r>
      <w:r w:rsidR="007A3005" w:rsidRPr="00C77C04">
        <w:rPr>
          <w:szCs w:val="24"/>
          <w:lang w:val="cs-CZ"/>
        </w:rPr>
        <w:t xml:space="preserve"> nezakládá automaticky nárok na</w:t>
      </w:r>
      <w:r w:rsidR="00994A56" w:rsidRPr="00C77C04">
        <w:rPr>
          <w:szCs w:val="24"/>
          <w:lang w:val="cs-CZ"/>
        </w:rPr>
        <w:t xml:space="preserve"> finanční podporu v dalších</w:t>
      </w:r>
      <w:r w:rsidR="00C77C04">
        <w:rPr>
          <w:szCs w:val="24"/>
          <w:lang w:val="cs-CZ"/>
        </w:rPr>
        <w:t xml:space="preserve"> letech</w:t>
      </w:r>
      <w:r w:rsidRPr="00C77C04">
        <w:rPr>
          <w:szCs w:val="24"/>
          <w:lang w:val="cs-CZ"/>
        </w:rPr>
        <w:t xml:space="preserve">. </w:t>
      </w:r>
    </w:p>
    <w:p w:rsidR="00DD6772" w:rsidRPr="00C77C04" w:rsidRDefault="00DD6772">
      <w:pPr>
        <w:pStyle w:val="Odstavecseseznamem"/>
        <w:rPr>
          <w:szCs w:val="24"/>
          <w:lang w:val="cs-CZ"/>
        </w:rPr>
      </w:pPr>
    </w:p>
    <w:p w:rsidR="00DD6772" w:rsidRPr="00C77C04" w:rsidRDefault="00DD6772">
      <w:pPr>
        <w:pStyle w:val="Zkladntext22"/>
        <w:tabs>
          <w:tab w:val="left" w:pos="709"/>
        </w:tabs>
        <w:spacing w:line="240" w:lineRule="auto"/>
        <w:ind w:left="644"/>
        <w:jc w:val="both"/>
        <w:rPr>
          <w:szCs w:val="24"/>
          <w:lang w:val="cs-CZ"/>
        </w:rPr>
      </w:pPr>
    </w:p>
    <w:p w:rsidR="00DD6772" w:rsidRPr="00C77C04" w:rsidRDefault="005B1961">
      <w:pPr>
        <w:pStyle w:val="Zkladntext22"/>
        <w:spacing w:line="240" w:lineRule="auto"/>
        <w:ind w:left="2550" w:firstLine="282"/>
        <w:rPr>
          <w:b/>
          <w:szCs w:val="24"/>
          <w:lang w:val="cs-CZ"/>
        </w:rPr>
      </w:pPr>
      <w:r w:rsidRPr="00C77C04">
        <w:rPr>
          <w:b/>
          <w:szCs w:val="24"/>
          <w:lang w:val="cs-CZ"/>
        </w:rPr>
        <w:t>VIII. Účetnictví a finanční vypořádání</w:t>
      </w:r>
    </w:p>
    <w:p w:rsidR="00DD6772" w:rsidRPr="00C77C04" w:rsidRDefault="00DD6772">
      <w:pPr>
        <w:pStyle w:val="Zkladntext22"/>
        <w:spacing w:line="240" w:lineRule="auto"/>
        <w:ind w:left="426"/>
        <w:rPr>
          <w:b/>
          <w:sz w:val="28"/>
          <w:szCs w:val="28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1"/>
        </w:numPr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Příjemce dotace odpovídá za hospodárné použití poskytnutých prostředků v souladu s účely, pro které byly poskytnuty a za jejich řádné (oddělené) sledování v účetnictví v souladu s obecně platnými předpisy, zejména zákonem č. 563/1991 Sb., o účetnictví, ve znění pozdějších předpisů.</w:t>
      </w:r>
    </w:p>
    <w:p w:rsidR="00DD6772" w:rsidRPr="00C77C04" w:rsidRDefault="00DD6772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DD6772" w:rsidRPr="00DC25F6" w:rsidRDefault="00DC25F6" w:rsidP="00DC25F6">
      <w:pPr>
        <w:pStyle w:val="Zkladntext22"/>
        <w:numPr>
          <w:ilvl w:val="0"/>
          <w:numId w:val="1"/>
        </w:numPr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Dotaci</w:t>
      </w:r>
      <w:r w:rsidR="005B1961" w:rsidRPr="00C77C04">
        <w:rPr>
          <w:szCs w:val="24"/>
          <w:lang w:val="cs-CZ"/>
        </w:rPr>
        <w:t xml:space="preserve"> lze čerpat na náklady (výdaje) vzniklé a hrazené od </w:t>
      </w:r>
      <w:proofErr w:type="gramStart"/>
      <w:r w:rsidR="00D22DA0">
        <w:rPr>
          <w:szCs w:val="24"/>
          <w:lang w:val="cs-CZ"/>
        </w:rPr>
        <w:t>01.01.2023</w:t>
      </w:r>
      <w:proofErr w:type="gramEnd"/>
      <w:r>
        <w:rPr>
          <w:szCs w:val="24"/>
          <w:lang w:val="cs-CZ"/>
        </w:rPr>
        <w:t xml:space="preserve"> do 31.1</w:t>
      </w:r>
      <w:r w:rsidR="00D22DA0">
        <w:rPr>
          <w:szCs w:val="24"/>
          <w:lang w:val="cs-CZ"/>
        </w:rPr>
        <w:t>2.2023</w:t>
      </w:r>
      <w:r>
        <w:rPr>
          <w:szCs w:val="24"/>
          <w:lang w:val="cs-CZ"/>
        </w:rPr>
        <w:t xml:space="preserve">, nejdéle však na úhradu nákladů běžného roku. </w:t>
      </w:r>
    </w:p>
    <w:p w:rsidR="00DD6772" w:rsidRPr="00C77C04" w:rsidRDefault="00DD6772">
      <w:pPr>
        <w:pStyle w:val="Odstavecseseznamem"/>
        <w:rPr>
          <w:szCs w:val="24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1"/>
        </w:numPr>
        <w:spacing w:line="240" w:lineRule="auto"/>
        <w:jc w:val="both"/>
        <w:rPr>
          <w:lang w:val="cs-CZ"/>
        </w:rPr>
      </w:pPr>
      <w:r w:rsidRPr="00C77C04">
        <w:rPr>
          <w:szCs w:val="24"/>
          <w:lang w:val="cs-CZ"/>
        </w:rPr>
        <w:t>Příjemce dotace je povinen řádně vyhodnotit použití přidělených fin</w:t>
      </w:r>
      <w:r w:rsidR="00D22DA0">
        <w:rPr>
          <w:szCs w:val="24"/>
          <w:lang w:val="cs-CZ"/>
        </w:rPr>
        <w:t xml:space="preserve">ančních prostředků k  </w:t>
      </w:r>
      <w:proofErr w:type="gramStart"/>
      <w:r w:rsidR="00D22DA0">
        <w:rPr>
          <w:szCs w:val="24"/>
          <w:lang w:val="cs-CZ"/>
        </w:rPr>
        <w:t>31.12.2023</w:t>
      </w:r>
      <w:proofErr w:type="gramEnd"/>
      <w:r w:rsidRPr="00C77C04">
        <w:rPr>
          <w:szCs w:val="24"/>
          <w:lang w:val="cs-CZ"/>
        </w:rPr>
        <w:t>. Závěrečnou zprá</w:t>
      </w:r>
      <w:r w:rsidR="00E810C2">
        <w:rPr>
          <w:szCs w:val="24"/>
          <w:lang w:val="cs-CZ"/>
        </w:rPr>
        <w:t xml:space="preserve">vu a vyhodnocení použití dotace předá </w:t>
      </w:r>
      <w:r w:rsidRPr="00C77C04">
        <w:rPr>
          <w:szCs w:val="24"/>
          <w:lang w:val="cs-CZ"/>
        </w:rPr>
        <w:t xml:space="preserve">příjemce dotace spolu se všemi požadovanými náležitostmi na předepsaném formuláři nejpozději do </w:t>
      </w:r>
      <w:proofErr w:type="gramStart"/>
      <w:r w:rsidRPr="00C77C04">
        <w:rPr>
          <w:szCs w:val="24"/>
          <w:lang w:val="cs-CZ"/>
        </w:rPr>
        <w:t>31.</w:t>
      </w:r>
      <w:r w:rsidR="00D22DA0">
        <w:rPr>
          <w:szCs w:val="24"/>
          <w:lang w:val="cs-CZ"/>
        </w:rPr>
        <w:t>01.2024</w:t>
      </w:r>
      <w:proofErr w:type="gramEnd"/>
      <w:r w:rsidRPr="00C77C04">
        <w:rPr>
          <w:szCs w:val="24"/>
          <w:lang w:val="cs-CZ"/>
        </w:rPr>
        <w:t xml:space="preserve"> prostřednictvím podatelny Úřadu MČ Praha 1, Vodičkova 18, Praha 1, PSČ 115 68</w:t>
      </w:r>
      <w:r w:rsidR="00E810C2">
        <w:rPr>
          <w:szCs w:val="24"/>
          <w:lang w:val="cs-CZ"/>
        </w:rPr>
        <w:t xml:space="preserve"> nebo datové schránky</w:t>
      </w:r>
      <w:r w:rsidR="00D22DA0">
        <w:rPr>
          <w:szCs w:val="24"/>
          <w:lang w:val="cs-CZ"/>
        </w:rPr>
        <w:t xml:space="preserve"> b4eb2my</w:t>
      </w:r>
      <w:r w:rsidRPr="00C77C04">
        <w:rPr>
          <w:szCs w:val="24"/>
          <w:lang w:val="cs-CZ"/>
        </w:rPr>
        <w:t xml:space="preserve"> Odboru sociálních věcí a zdravotnictví Úřadu MČ Praha 1.</w:t>
      </w:r>
    </w:p>
    <w:p w:rsidR="00DD6772" w:rsidRPr="00C77C04" w:rsidRDefault="00DD6772">
      <w:pPr>
        <w:pStyle w:val="Odstavecseseznamem"/>
        <w:rPr>
          <w:szCs w:val="24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1"/>
        </w:numPr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Nevyčerpaná část dotace musí být pouk</w:t>
      </w:r>
      <w:r w:rsidR="00831297">
        <w:rPr>
          <w:szCs w:val="24"/>
          <w:lang w:val="cs-CZ"/>
        </w:rPr>
        <w:t xml:space="preserve">ázána na účet MČ  Praha 1 a ve lhůtě uvedené ve </w:t>
      </w:r>
      <w:r w:rsidRPr="00C77C04">
        <w:rPr>
          <w:szCs w:val="24"/>
          <w:lang w:val="cs-CZ"/>
        </w:rPr>
        <w:t>smlouvě o poskytnutí dotace.</w:t>
      </w:r>
    </w:p>
    <w:p w:rsidR="00DD6772" w:rsidRPr="00C77C04" w:rsidRDefault="00DD6772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1"/>
        </w:numPr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 xml:space="preserve">Pokud příjemce dotace nepředloží ve stanoveném termínu vyhodnocení použití dotace nebo nevrátí nevyčerpanou část dotace na účet MČ Praha 1, bude MČ Praha 1 vymáhat nevrácenou dotaci na základě příslušných právních předpisů. </w:t>
      </w:r>
    </w:p>
    <w:p w:rsidR="00DD6772" w:rsidRPr="00C77C04" w:rsidRDefault="00DD6772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1"/>
        </w:numPr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Příjemce dotace, který v průběhu čerpán</w:t>
      </w:r>
      <w:r w:rsidR="00956049">
        <w:rPr>
          <w:szCs w:val="24"/>
          <w:lang w:val="cs-CZ"/>
        </w:rPr>
        <w:t xml:space="preserve">í zjistí, že nemůže dotaci </w:t>
      </w:r>
      <w:r w:rsidRPr="00C77C04">
        <w:rPr>
          <w:szCs w:val="24"/>
          <w:lang w:val="cs-CZ"/>
        </w:rPr>
        <w:t xml:space="preserve">v plném rozsahu využít, informuje o této skutečnosti MČ Praha 1 a bez zbytečného odkladu vrátí nevyčerpanou část dotace na účet MČ Praha 1. </w:t>
      </w:r>
    </w:p>
    <w:p w:rsidR="00DD6772" w:rsidRPr="00C77C04" w:rsidRDefault="00DD6772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DD6772" w:rsidRPr="00C77C04" w:rsidRDefault="00DD6772">
      <w:pPr>
        <w:pStyle w:val="Zkladntextodsazen"/>
        <w:ind w:left="426" w:firstLine="0"/>
        <w:rPr>
          <w:szCs w:val="24"/>
          <w:lang w:val="cs-CZ"/>
        </w:rPr>
      </w:pPr>
    </w:p>
    <w:p w:rsidR="00DD6772" w:rsidRPr="00C77C04" w:rsidRDefault="005B1961">
      <w:pPr>
        <w:pStyle w:val="Zkladntextodsazen"/>
        <w:ind w:left="426" w:firstLine="0"/>
        <w:rPr>
          <w:szCs w:val="24"/>
          <w:lang w:val="cs-CZ"/>
        </w:rPr>
      </w:pPr>
      <w:r w:rsidRPr="00C77C04">
        <w:rPr>
          <w:szCs w:val="24"/>
          <w:lang w:val="cs-CZ"/>
        </w:rPr>
        <w:lastRenderedPageBreak/>
        <w:t>IX. Kontrola</w:t>
      </w:r>
    </w:p>
    <w:p w:rsidR="00DD6772" w:rsidRPr="00C77C04" w:rsidRDefault="00DD6772">
      <w:pPr>
        <w:pStyle w:val="Zkladntextodsazen"/>
        <w:ind w:left="426" w:firstLine="0"/>
        <w:rPr>
          <w:szCs w:val="24"/>
          <w:lang w:val="cs-CZ"/>
        </w:rPr>
      </w:pPr>
    </w:p>
    <w:p w:rsidR="00DD6772" w:rsidRPr="00C77C04" w:rsidRDefault="005B1961" w:rsidP="001D224E">
      <w:pPr>
        <w:pStyle w:val="Zkladntext22"/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 xml:space="preserve">Použití dotace podléhá veřejnoprávní kontrole nakládání s poskytnutou dotací, </w:t>
      </w:r>
      <w:r w:rsidRPr="00C77C04">
        <w:rPr>
          <w:szCs w:val="24"/>
          <w:lang w:val="cs-CZ"/>
        </w:rPr>
        <w:br/>
        <w:t>tj. veřejnými prostředky. Příjemce dotace je povinen umožnit poskytovali dotace průběžnou a násle</w:t>
      </w:r>
      <w:r w:rsidR="001D224E">
        <w:rPr>
          <w:szCs w:val="24"/>
          <w:lang w:val="cs-CZ"/>
        </w:rPr>
        <w:t>dnou kontrolu</w:t>
      </w:r>
      <w:r w:rsidRPr="00C77C04">
        <w:rPr>
          <w:szCs w:val="24"/>
          <w:lang w:val="cs-CZ"/>
        </w:rPr>
        <w:t>, poskytnout k tomuto účelu veškerou potřebnou dokumentaci, včetně finančních a statistických výkazů, hlášení a zpráv, a umožnit kontrolu originálních účetních písemností, prokazujících využití jakýchkoliv finančních p</w:t>
      </w:r>
      <w:r w:rsidR="001D224E">
        <w:rPr>
          <w:szCs w:val="24"/>
          <w:lang w:val="cs-CZ"/>
        </w:rPr>
        <w:t xml:space="preserve">rostředků přidělených MČ Praha 1, a to po dobu 5 let, </w:t>
      </w:r>
      <w:r w:rsidRPr="00C77C04">
        <w:rPr>
          <w:szCs w:val="24"/>
          <w:lang w:val="cs-CZ"/>
        </w:rPr>
        <w:t xml:space="preserve">po kterou je příjemce povinen dle § 31 odst. 2 písm. b) a c) zákona č. 563/1991 Sb. o účetnictví, ve znění pozdějších předpisů, uchovávat účetní doklady a záznamy. </w:t>
      </w:r>
    </w:p>
    <w:p w:rsidR="00DD6772" w:rsidRPr="00C77C04" w:rsidRDefault="00DD6772">
      <w:pPr>
        <w:pStyle w:val="Zkladntextodsazen"/>
        <w:ind w:firstLine="0"/>
        <w:jc w:val="both"/>
        <w:rPr>
          <w:b w:val="0"/>
          <w:szCs w:val="24"/>
          <w:lang w:val="cs-CZ"/>
        </w:rPr>
      </w:pPr>
    </w:p>
    <w:p w:rsidR="00DD6772" w:rsidRPr="00C77C04" w:rsidRDefault="00DD6772">
      <w:pPr>
        <w:pStyle w:val="Zkladntextodsazen"/>
        <w:ind w:firstLine="0"/>
        <w:jc w:val="both"/>
        <w:rPr>
          <w:b w:val="0"/>
          <w:szCs w:val="24"/>
          <w:lang w:val="cs-CZ"/>
        </w:rPr>
      </w:pPr>
    </w:p>
    <w:p w:rsidR="00DD6772" w:rsidRPr="00C77C04" w:rsidRDefault="005B1961">
      <w:pPr>
        <w:pStyle w:val="Zkladntextodsazen"/>
        <w:ind w:left="709" w:firstLine="0"/>
        <w:rPr>
          <w:szCs w:val="24"/>
          <w:lang w:val="cs-CZ"/>
        </w:rPr>
      </w:pPr>
      <w:r w:rsidRPr="00C77C04">
        <w:rPr>
          <w:szCs w:val="24"/>
          <w:lang w:val="cs-CZ"/>
        </w:rPr>
        <w:t>X. Závěrečná ustanovení</w:t>
      </w:r>
    </w:p>
    <w:p w:rsidR="00DD6772" w:rsidRPr="00C77C04" w:rsidRDefault="00DD6772">
      <w:pPr>
        <w:pStyle w:val="Zkladntextodsazen"/>
        <w:ind w:left="426" w:firstLine="0"/>
        <w:jc w:val="left"/>
        <w:rPr>
          <w:szCs w:val="24"/>
          <w:lang w:val="cs-CZ"/>
        </w:rPr>
      </w:pPr>
    </w:p>
    <w:p w:rsidR="00DD6772" w:rsidRPr="00C77C04" w:rsidRDefault="005B1961" w:rsidP="005E5D71">
      <w:pPr>
        <w:pStyle w:val="Zkladntextodsazen"/>
        <w:numPr>
          <w:ilvl w:val="0"/>
          <w:numId w:val="10"/>
        </w:numPr>
        <w:jc w:val="both"/>
        <w:rPr>
          <w:b w:val="0"/>
          <w:szCs w:val="24"/>
          <w:lang w:val="cs-CZ"/>
        </w:rPr>
      </w:pPr>
      <w:r w:rsidRPr="00C77C04">
        <w:rPr>
          <w:b w:val="0"/>
          <w:szCs w:val="24"/>
          <w:lang w:val="cs-CZ"/>
        </w:rPr>
        <w:t>Tato  Pravidla pro poskytn</w:t>
      </w:r>
      <w:r w:rsidR="00202004">
        <w:rPr>
          <w:b w:val="0"/>
          <w:szCs w:val="24"/>
          <w:lang w:val="cs-CZ"/>
        </w:rPr>
        <w:t xml:space="preserve">utí dotace MČ Praha 1 s </w:t>
      </w:r>
      <w:r w:rsidR="00CD11D5">
        <w:rPr>
          <w:b w:val="0"/>
          <w:szCs w:val="24"/>
          <w:lang w:val="cs-CZ"/>
        </w:rPr>
        <w:t>názvem</w:t>
      </w:r>
      <w:r w:rsidRPr="00C77C04">
        <w:rPr>
          <w:b w:val="0"/>
          <w:szCs w:val="24"/>
          <w:lang w:val="cs-CZ"/>
        </w:rPr>
        <w:t xml:space="preserve"> </w:t>
      </w:r>
      <w:r w:rsidR="005E5D71" w:rsidRPr="00C77C04">
        <w:rPr>
          <w:b w:val="0"/>
          <w:szCs w:val="24"/>
          <w:lang w:val="cs-CZ"/>
        </w:rPr>
        <w:t xml:space="preserve">Oblast </w:t>
      </w:r>
      <w:r w:rsidR="00CD11D5">
        <w:rPr>
          <w:b w:val="0"/>
          <w:szCs w:val="24"/>
          <w:lang w:val="cs-CZ"/>
        </w:rPr>
        <w:t>zdravotnictví</w:t>
      </w:r>
      <w:r w:rsidR="00D22DA0">
        <w:rPr>
          <w:b w:val="0"/>
          <w:szCs w:val="24"/>
          <w:lang w:val="cs-CZ"/>
        </w:rPr>
        <w:t xml:space="preserve"> pro rok 2023</w:t>
      </w:r>
      <w:r w:rsidR="00CD11D5">
        <w:rPr>
          <w:b w:val="0"/>
          <w:szCs w:val="24"/>
          <w:lang w:val="cs-CZ"/>
        </w:rPr>
        <w:t xml:space="preserve"> </w:t>
      </w:r>
      <w:r w:rsidR="005E5D71" w:rsidRPr="00C77C04">
        <w:rPr>
          <w:b w:val="0"/>
          <w:szCs w:val="24"/>
          <w:lang w:val="cs-CZ"/>
        </w:rPr>
        <w:t xml:space="preserve">nabývají účinnosti dnem jejich schválení Radou MČ Praha 1. </w:t>
      </w:r>
    </w:p>
    <w:p w:rsidR="005E5D71" w:rsidRPr="00C77C04" w:rsidRDefault="005E5D71" w:rsidP="005E5D71">
      <w:pPr>
        <w:pStyle w:val="Zkladntextodsazen"/>
        <w:ind w:left="720" w:firstLine="0"/>
        <w:jc w:val="both"/>
        <w:rPr>
          <w:b w:val="0"/>
          <w:szCs w:val="24"/>
          <w:lang w:val="cs-CZ"/>
        </w:rPr>
      </w:pPr>
    </w:p>
    <w:p w:rsidR="00DD6772" w:rsidRPr="00C77C04" w:rsidRDefault="005B1961">
      <w:pPr>
        <w:pStyle w:val="Zkladntextodsazen"/>
        <w:numPr>
          <w:ilvl w:val="0"/>
          <w:numId w:val="10"/>
        </w:numPr>
        <w:jc w:val="both"/>
        <w:rPr>
          <w:b w:val="0"/>
          <w:szCs w:val="24"/>
          <w:lang w:val="cs-CZ"/>
        </w:rPr>
      </w:pPr>
      <w:r w:rsidRPr="00C77C04">
        <w:rPr>
          <w:b w:val="0"/>
          <w:szCs w:val="24"/>
          <w:lang w:val="cs-CZ"/>
        </w:rPr>
        <w:t>Případné změny těchto Pravidel pro poskytnut</w:t>
      </w:r>
      <w:r w:rsidR="00D22DA0">
        <w:rPr>
          <w:b w:val="0"/>
          <w:szCs w:val="24"/>
          <w:lang w:val="cs-CZ"/>
        </w:rPr>
        <w:t>í dotace MČ Praha 1 pro rok 2023</w:t>
      </w:r>
      <w:r w:rsidRPr="00C77C04">
        <w:rPr>
          <w:b w:val="0"/>
          <w:szCs w:val="24"/>
          <w:lang w:val="cs-CZ"/>
        </w:rPr>
        <w:t xml:space="preserve"> podléhají schválení Radou MČ Praha 1.</w:t>
      </w:r>
    </w:p>
    <w:p w:rsidR="00DD6772" w:rsidRPr="00C77C04" w:rsidRDefault="00DD6772">
      <w:pPr>
        <w:pStyle w:val="Zkladntextodsazen"/>
        <w:ind w:left="1276" w:hanging="850"/>
        <w:jc w:val="both"/>
        <w:rPr>
          <w:szCs w:val="24"/>
          <w:lang w:val="cs-CZ"/>
        </w:rPr>
      </w:pPr>
    </w:p>
    <w:p w:rsidR="00DD6772" w:rsidRPr="00C77C04" w:rsidRDefault="00DD6772">
      <w:pPr>
        <w:pStyle w:val="Zkladntext21"/>
        <w:spacing w:line="240" w:lineRule="auto"/>
        <w:jc w:val="both"/>
        <w:rPr>
          <w:lang w:val="cs-CZ"/>
        </w:rPr>
      </w:pPr>
    </w:p>
    <w:sectPr w:rsidR="00DD6772" w:rsidRPr="00C77C04" w:rsidSect="00AE6419">
      <w:headerReference w:type="default" r:id="rId12"/>
      <w:footerReference w:type="default" r:id="rId13"/>
      <w:headerReference w:type="first" r:id="rId14"/>
      <w:pgSz w:w="11906" w:h="16838"/>
      <w:pgMar w:top="765" w:right="1417" w:bottom="1276" w:left="1417" w:header="708" w:footer="708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57" w:rsidRDefault="00BA4C57">
      <w:r>
        <w:separator/>
      </w:r>
    </w:p>
  </w:endnote>
  <w:endnote w:type="continuationSeparator" w:id="0">
    <w:p w:rsidR="00BA4C57" w:rsidRDefault="00BA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623265"/>
      <w:docPartObj>
        <w:docPartGallery w:val="Page Numbers (Bottom of Page)"/>
        <w:docPartUnique/>
      </w:docPartObj>
    </w:sdtPr>
    <w:sdtEndPr/>
    <w:sdtContent>
      <w:p w:rsidR="00DD6772" w:rsidRDefault="005B1961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6734A">
          <w:rPr>
            <w:noProof/>
          </w:rPr>
          <w:t>6</w:t>
        </w:r>
        <w:r>
          <w:fldChar w:fldCharType="end"/>
        </w:r>
      </w:p>
    </w:sdtContent>
  </w:sdt>
  <w:p w:rsidR="00DD6772" w:rsidRDefault="00DD67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57" w:rsidRDefault="00BA4C57">
      <w:r>
        <w:separator/>
      </w:r>
    </w:p>
  </w:footnote>
  <w:footnote w:type="continuationSeparator" w:id="0">
    <w:p w:rsidR="00BA4C57" w:rsidRDefault="00BA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19" w:rsidRDefault="00AE6419">
    <w:pPr>
      <w:pStyle w:val="Zhlav"/>
    </w:pPr>
  </w:p>
  <w:p w:rsidR="00AE6419" w:rsidRDefault="00AE64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4A" w:rsidRDefault="0076734A">
    <w:pPr>
      <w:pStyle w:val="Zhlav"/>
    </w:pPr>
    <w:proofErr w:type="spellStart"/>
    <w:r>
      <w:t>Příloha</w:t>
    </w:r>
    <w:proofErr w:type="spellEnd"/>
    <w:r>
      <w:t xml:space="preserve"> č. 2 k </w:t>
    </w:r>
    <w:proofErr w:type="spellStart"/>
    <w:r>
      <w:t>usnesení</w:t>
    </w:r>
    <w:proofErr w:type="spellEnd"/>
    <w:r>
      <w:t xml:space="preserve"> </w:t>
    </w:r>
    <w:proofErr w:type="spellStart"/>
    <w:r>
      <w:t>Rady</w:t>
    </w:r>
    <w:proofErr w:type="spellEnd"/>
    <w:r>
      <w:t xml:space="preserve"> MČ Praha 1 č. UR23_0494 </w:t>
    </w:r>
    <w:proofErr w:type="spellStart"/>
    <w:r>
      <w:t>ze</w:t>
    </w:r>
    <w:proofErr w:type="spellEnd"/>
    <w:r>
      <w:t xml:space="preserve"> </w:t>
    </w:r>
    <w:proofErr w:type="spellStart"/>
    <w:r>
      <w:t>dne</w:t>
    </w:r>
    <w:proofErr w:type="spellEnd"/>
    <w:r>
      <w:t xml:space="preserve"> 02.05.2023</w:t>
    </w:r>
  </w:p>
  <w:p w:rsidR="0076734A" w:rsidRDefault="007673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5021"/>
    <w:multiLevelType w:val="multilevel"/>
    <w:tmpl w:val="840650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454CCD"/>
    <w:multiLevelType w:val="multilevel"/>
    <w:tmpl w:val="3FECCE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71207D"/>
    <w:multiLevelType w:val="multilevel"/>
    <w:tmpl w:val="12AE2000"/>
    <w:lvl w:ilvl="0">
      <w:start w:val="1"/>
      <w:numFmt w:val="bullet"/>
      <w:lvlText w:val=""/>
      <w:lvlJc w:val="left"/>
      <w:pPr>
        <w:ind w:left="12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6F018C"/>
    <w:multiLevelType w:val="multilevel"/>
    <w:tmpl w:val="249836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9E5F00"/>
    <w:multiLevelType w:val="multilevel"/>
    <w:tmpl w:val="AC6E8E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535F31"/>
    <w:multiLevelType w:val="multilevel"/>
    <w:tmpl w:val="69648D48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CCD3C78"/>
    <w:multiLevelType w:val="multilevel"/>
    <w:tmpl w:val="022EF958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4B3916"/>
    <w:multiLevelType w:val="hybridMultilevel"/>
    <w:tmpl w:val="2E7253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57399"/>
    <w:multiLevelType w:val="multilevel"/>
    <w:tmpl w:val="E66E9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20147"/>
    <w:multiLevelType w:val="multilevel"/>
    <w:tmpl w:val="45343C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F74884"/>
    <w:multiLevelType w:val="multilevel"/>
    <w:tmpl w:val="6D58544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0D43A8"/>
    <w:multiLevelType w:val="hybridMultilevel"/>
    <w:tmpl w:val="8C729234"/>
    <w:lvl w:ilvl="0" w:tplc="D54A2BA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C269ED"/>
    <w:multiLevelType w:val="multilevel"/>
    <w:tmpl w:val="7BA61AE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904F13"/>
    <w:multiLevelType w:val="multilevel"/>
    <w:tmpl w:val="D048F092"/>
    <w:lvl w:ilvl="0">
      <w:start w:val="4"/>
      <w:numFmt w:val="upperRoman"/>
      <w:lvlText w:val="%1."/>
      <w:lvlJc w:val="left"/>
      <w:pPr>
        <w:ind w:left="22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334FD3"/>
    <w:multiLevelType w:val="hybridMultilevel"/>
    <w:tmpl w:val="8456531E"/>
    <w:lvl w:ilvl="0" w:tplc="C8AE2EBE">
      <w:start w:val="25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6D6C0E39"/>
    <w:multiLevelType w:val="hybridMultilevel"/>
    <w:tmpl w:val="CB88B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72"/>
    <w:rsid w:val="000075DD"/>
    <w:rsid w:val="000220BF"/>
    <w:rsid w:val="000557C0"/>
    <w:rsid w:val="0006633A"/>
    <w:rsid w:val="0008032D"/>
    <w:rsid w:val="00083169"/>
    <w:rsid w:val="00083865"/>
    <w:rsid w:val="00094D67"/>
    <w:rsid w:val="00095EB5"/>
    <w:rsid w:val="000B5D94"/>
    <w:rsid w:val="000D4E7F"/>
    <w:rsid w:val="000E1ED0"/>
    <w:rsid w:val="000E2F82"/>
    <w:rsid w:val="000E4DFE"/>
    <w:rsid w:val="000F5D79"/>
    <w:rsid w:val="0011151D"/>
    <w:rsid w:val="00123C53"/>
    <w:rsid w:val="00130502"/>
    <w:rsid w:val="00133E6B"/>
    <w:rsid w:val="001356A6"/>
    <w:rsid w:val="001A111C"/>
    <w:rsid w:val="001C01C4"/>
    <w:rsid w:val="001C7F06"/>
    <w:rsid w:val="001D224E"/>
    <w:rsid w:val="001E7700"/>
    <w:rsid w:val="00202004"/>
    <w:rsid w:val="00207D2C"/>
    <w:rsid w:val="00211A3C"/>
    <w:rsid w:val="002249EB"/>
    <w:rsid w:val="002445A8"/>
    <w:rsid w:val="00282CE9"/>
    <w:rsid w:val="002B0907"/>
    <w:rsid w:val="002C3888"/>
    <w:rsid w:val="00317AC1"/>
    <w:rsid w:val="003246E3"/>
    <w:rsid w:val="003276D9"/>
    <w:rsid w:val="0033142E"/>
    <w:rsid w:val="00372F1A"/>
    <w:rsid w:val="00392096"/>
    <w:rsid w:val="003A3B9A"/>
    <w:rsid w:val="003A745F"/>
    <w:rsid w:val="004048F4"/>
    <w:rsid w:val="00420EFE"/>
    <w:rsid w:val="0048189E"/>
    <w:rsid w:val="004D506B"/>
    <w:rsid w:val="004E0F19"/>
    <w:rsid w:val="004E5590"/>
    <w:rsid w:val="00520B3B"/>
    <w:rsid w:val="00575B8A"/>
    <w:rsid w:val="00596785"/>
    <w:rsid w:val="005A4EAD"/>
    <w:rsid w:val="005B1961"/>
    <w:rsid w:val="005B6DE2"/>
    <w:rsid w:val="005C5210"/>
    <w:rsid w:val="005E34BE"/>
    <w:rsid w:val="005E5D71"/>
    <w:rsid w:val="00603BAC"/>
    <w:rsid w:val="00635183"/>
    <w:rsid w:val="00655F08"/>
    <w:rsid w:val="00657C3C"/>
    <w:rsid w:val="006663BD"/>
    <w:rsid w:val="00670445"/>
    <w:rsid w:val="006A2A9E"/>
    <w:rsid w:val="006C4AAA"/>
    <w:rsid w:val="006D3CFB"/>
    <w:rsid w:val="006D4A1B"/>
    <w:rsid w:val="006D5E5D"/>
    <w:rsid w:val="006E0BAE"/>
    <w:rsid w:val="006F0EBA"/>
    <w:rsid w:val="007017F3"/>
    <w:rsid w:val="00711967"/>
    <w:rsid w:val="00712CEF"/>
    <w:rsid w:val="00730C0F"/>
    <w:rsid w:val="0073453D"/>
    <w:rsid w:val="00744992"/>
    <w:rsid w:val="00752486"/>
    <w:rsid w:val="007545E5"/>
    <w:rsid w:val="0076734A"/>
    <w:rsid w:val="007A3005"/>
    <w:rsid w:val="007C25DC"/>
    <w:rsid w:val="007D6F49"/>
    <w:rsid w:val="0082265A"/>
    <w:rsid w:val="0082320C"/>
    <w:rsid w:val="00831297"/>
    <w:rsid w:val="00836E10"/>
    <w:rsid w:val="00843474"/>
    <w:rsid w:val="0084405C"/>
    <w:rsid w:val="00887238"/>
    <w:rsid w:val="008F2BA7"/>
    <w:rsid w:val="008F7A4E"/>
    <w:rsid w:val="00904401"/>
    <w:rsid w:val="00956049"/>
    <w:rsid w:val="00994A56"/>
    <w:rsid w:val="009A6A82"/>
    <w:rsid w:val="009B5196"/>
    <w:rsid w:val="009C680A"/>
    <w:rsid w:val="00A00A7B"/>
    <w:rsid w:val="00A03DED"/>
    <w:rsid w:val="00A16037"/>
    <w:rsid w:val="00A35591"/>
    <w:rsid w:val="00A45D5A"/>
    <w:rsid w:val="00A51365"/>
    <w:rsid w:val="00A575F6"/>
    <w:rsid w:val="00A73C73"/>
    <w:rsid w:val="00A82704"/>
    <w:rsid w:val="00AB6352"/>
    <w:rsid w:val="00AC6950"/>
    <w:rsid w:val="00AD3746"/>
    <w:rsid w:val="00AE6419"/>
    <w:rsid w:val="00B01C7E"/>
    <w:rsid w:val="00B13F30"/>
    <w:rsid w:val="00B15A3F"/>
    <w:rsid w:val="00B32DE4"/>
    <w:rsid w:val="00B42144"/>
    <w:rsid w:val="00B95398"/>
    <w:rsid w:val="00BA4C57"/>
    <w:rsid w:val="00BA5BDF"/>
    <w:rsid w:val="00BC3959"/>
    <w:rsid w:val="00BC6538"/>
    <w:rsid w:val="00BF3FCA"/>
    <w:rsid w:val="00BF7ADC"/>
    <w:rsid w:val="00C050E3"/>
    <w:rsid w:val="00C139EE"/>
    <w:rsid w:val="00C25393"/>
    <w:rsid w:val="00C32A48"/>
    <w:rsid w:val="00C65ED6"/>
    <w:rsid w:val="00C749BD"/>
    <w:rsid w:val="00C77C04"/>
    <w:rsid w:val="00C8541A"/>
    <w:rsid w:val="00CB10BA"/>
    <w:rsid w:val="00CB5574"/>
    <w:rsid w:val="00CC2274"/>
    <w:rsid w:val="00CC69F9"/>
    <w:rsid w:val="00CD11D5"/>
    <w:rsid w:val="00CD129C"/>
    <w:rsid w:val="00CE2DC9"/>
    <w:rsid w:val="00D12BEA"/>
    <w:rsid w:val="00D16ECD"/>
    <w:rsid w:val="00D22DA0"/>
    <w:rsid w:val="00D35E9A"/>
    <w:rsid w:val="00D450FA"/>
    <w:rsid w:val="00D7133D"/>
    <w:rsid w:val="00D937B0"/>
    <w:rsid w:val="00DA69A9"/>
    <w:rsid w:val="00DC25F6"/>
    <w:rsid w:val="00DD6772"/>
    <w:rsid w:val="00DE5800"/>
    <w:rsid w:val="00DE7AF0"/>
    <w:rsid w:val="00DF54F3"/>
    <w:rsid w:val="00E011C6"/>
    <w:rsid w:val="00E05B03"/>
    <w:rsid w:val="00E50808"/>
    <w:rsid w:val="00E5528F"/>
    <w:rsid w:val="00E719FB"/>
    <w:rsid w:val="00E810C2"/>
    <w:rsid w:val="00E8155D"/>
    <w:rsid w:val="00E83C78"/>
    <w:rsid w:val="00E9093B"/>
    <w:rsid w:val="00EA5B64"/>
    <w:rsid w:val="00EB0839"/>
    <w:rsid w:val="00EB381E"/>
    <w:rsid w:val="00EB4606"/>
    <w:rsid w:val="00EF1F67"/>
    <w:rsid w:val="00EF2DA4"/>
    <w:rsid w:val="00EF4612"/>
    <w:rsid w:val="00EF6848"/>
    <w:rsid w:val="00F039EB"/>
    <w:rsid w:val="00F16AE2"/>
    <w:rsid w:val="00F370B7"/>
    <w:rsid w:val="00F71CA7"/>
    <w:rsid w:val="00F83CEA"/>
    <w:rsid w:val="00F87F0F"/>
    <w:rsid w:val="00F93462"/>
    <w:rsid w:val="00FA2646"/>
    <w:rsid w:val="00FB68F0"/>
    <w:rsid w:val="00FB6E9F"/>
    <w:rsid w:val="00FC3F30"/>
    <w:rsid w:val="00FC70C7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4C51"/>
  <w15:docId w15:val="{97718A59-0EAD-46E2-875E-3CCE3D04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415"/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2">
    <w:name w:val="heading 2"/>
    <w:basedOn w:val="Normln"/>
    <w:next w:val="Normln"/>
    <w:link w:val="Nadpis2Char"/>
    <w:qFormat/>
    <w:rsid w:val="005E6772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odsazenChar">
    <w:name w:val="Základní text odsazený Char"/>
    <w:basedOn w:val="Standardnpsmoodstavce"/>
    <w:link w:val="Zkladntextodsazen"/>
    <w:qFormat/>
    <w:rsid w:val="00B0341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5E677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Internetovodkaz">
    <w:name w:val="Internetový odkaz"/>
    <w:basedOn w:val="Standardnpsmoodstavce"/>
    <w:unhideWhenUsed/>
    <w:rsid w:val="003020F0"/>
    <w:rPr>
      <w:color w:val="0000FF" w:themeColor="hyperlink"/>
      <w:u w:val="singl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qFormat/>
    <w:rsid w:val="005E6772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2Char">
    <w:name w:val="Základní text 2 Char"/>
    <w:basedOn w:val="Standardnpsmoodstavce"/>
    <w:link w:val="Zkladntext2"/>
    <w:qFormat/>
    <w:rsid w:val="005E67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5120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5120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86FF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  <w:b w:val="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auto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szCs w:val="24"/>
    </w:rPr>
  </w:style>
  <w:style w:type="character" w:customStyle="1" w:styleId="ListLabel25">
    <w:name w:val="ListLabel 25"/>
    <w:qFormat/>
    <w:rPr>
      <w:szCs w:val="24"/>
      <w:lang w:val="cs-CZ"/>
    </w:rPr>
  </w:style>
  <w:style w:type="character" w:customStyle="1" w:styleId="ListLabel26">
    <w:name w:val="ListLabel 26"/>
    <w:qFormat/>
    <w:rPr>
      <w:szCs w:val="24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Times New Roman"/>
      <w:b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b w:val="0"/>
      <w:szCs w:val="24"/>
    </w:rPr>
  </w:style>
  <w:style w:type="character" w:customStyle="1" w:styleId="ListLabel55">
    <w:name w:val="ListLabel 55"/>
    <w:qFormat/>
    <w:rPr>
      <w:szCs w:val="24"/>
      <w:lang w:val="cs-CZ"/>
    </w:rPr>
  </w:style>
  <w:style w:type="character" w:customStyle="1" w:styleId="ListLabel56">
    <w:name w:val="ListLabel 56"/>
    <w:qFormat/>
    <w:rPr>
      <w:szCs w:val="24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Times New Roman"/>
      <w:b w:val="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b w:val="0"/>
      <w:szCs w:val="24"/>
    </w:rPr>
  </w:style>
  <w:style w:type="character" w:customStyle="1" w:styleId="ListLabel85">
    <w:name w:val="ListLabel 85"/>
    <w:qFormat/>
    <w:rPr>
      <w:szCs w:val="24"/>
      <w:lang w:val="cs-CZ"/>
    </w:rPr>
  </w:style>
  <w:style w:type="character" w:customStyle="1" w:styleId="ListLabel86">
    <w:name w:val="ListLabel 86"/>
    <w:qFormat/>
    <w:rPr>
      <w:szCs w:val="24"/>
    </w:rPr>
  </w:style>
  <w:style w:type="character" w:customStyle="1" w:styleId="ListLabel87">
    <w:name w:val="ListLabel 87"/>
    <w:qFormat/>
    <w:rPr>
      <w:rFonts w:eastAsia="Times New Roman" w:cs="Times New Roman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szCs w:val="24"/>
      <w:lang w:val="cs-CZ"/>
    </w:rPr>
  </w:style>
  <w:style w:type="character" w:customStyle="1" w:styleId="ListLabel130">
    <w:name w:val="ListLabel 130"/>
    <w:qFormat/>
  </w:style>
  <w:style w:type="character" w:customStyle="1" w:styleId="ListLabel131">
    <w:name w:val="ListLabel 131"/>
    <w:qFormat/>
    <w:rPr>
      <w:rFonts w:eastAsia="Times New Roman" w:cs="Times New Roman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Times New Roman"/>
      <w:b w:val="0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  <w:b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  <w:b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  <w:b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szCs w:val="24"/>
      <w:lang w:val="cs-CZ"/>
    </w:rPr>
  </w:style>
  <w:style w:type="character" w:customStyle="1" w:styleId="ListLabel186">
    <w:name w:val="ListLabel 186"/>
    <w:qFormat/>
  </w:style>
  <w:style w:type="character" w:customStyle="1" w:styleId="ListLabel187">
    <w:name w:val="ListLabel 187"/>
    <w:qFormat/>
    <w:rPr>
      <w:rFonts w:eastAsia="Times New Roman" w:cs="Times New Roman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Times New Roman"/>
      <w:b w:val="0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b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  <w:b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  <w:b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szCs w:val="24"/>
      <w:lang w:val="cs-CZ"/>
    </w:rPr>
  </w:style>
  <w:style w:type="character" w:customStyle="1" w:styleId="ListLabel242">
    <w:name w:val="ListLabel 242"/>
    <w:qFormat/>
  </w:style>
  <w:style w:type="character" w:customStyle="1" w:styleId="Symbolyproslovn">
    <w:name w:val="Symboly pro číslování"/>
    <w:qFormat/>
  </w:style>
  <w:style w:type="character" w:customStyle="1" w:styleId="ListLabel243">
    <w:name w:val="ListLabel 243"/>
    <w:qFormat/>
    <w:rPr>
      <w:rFonts w:eastAsia="Times New Roman" w:cs="Times New Roman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Times New Roman"/>
      <w:b w:val="0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  <w:b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  <w:b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szCs w:val="24"/>
      <w:lang w:val="cs-CZ"/>
    </w:rPr>
  </w:style>
  <w:style w:type="character" w:customStyle="1" w:styleId="ListLabel289">
    <w:name w:val="ListLabel 289"/>
    <w:qFormat/>
  </w:style>
  <w:style w:type="character" w:customStyle="1" w:styleId="ListLabel290">
    <w:name w:val="ListLabel 290"/>
    <w:qFormat/>
    <w:rPr>
      <w:rFonts w:eastAsia="Times New Roman" w:cs="Times New Roman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Times New Roman"/>
      <w:b w:val="0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b w:val="0"/>
      <w:bCs w:val="0"/>
      <w:szCs w:val="24"/>
    </w:rPr>
  </w:style>
  <w:style w:type="character" w:customStyle="1" w:styleId="ListLabel318">
    <w:name w:val="ListLabel 318"/>
    <w:qFormat/>
    <w:rPr>
      <w:szCs w:val="24"/>
      <w:lang w:val="cs-CZ"/>
    </w:rPr>
  </w:style>
  <w:style w:type="character" w:customStyle="1" w:styleId="ListLabel319">
    <w:name w:val="ListLabel 319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414919"/>
  </w:style>
  <w:style w:type="paragraph" w:styleId="Zkladntextodsazen">
    <w:name w:val="Body Text Indent"/>
    <w:basedOn w:val="Normln"/>
    <w:link w:val="ZkladntextodsazenChar"/>
    <w:rsid w:val="00B03415"/>
    <w:pPr>
      <w:ind w:firstLine="708"/>
      <w:jc w:val="center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B2213D"/>
    <w:pPr>
      <w:ind w:left="720"/>
      <w:contextualSpacing/>
    </w:pPr>
  </w:style>
  <w:style w:type="paragraph" w:customStyle="1" w:styleId="Zkladntext21">
    <w:name w:val="Základní text 21"/>
    <w:basedOn w:val="Normln"/>
    <w:qFormat/>
    <w:rsid w:val="005965D9"/>
    <w:pPr>
      <w:spacing w:line="360" w:lineRule="auto"/>
    </w:pPr>
    <w:rPr>
      <w:sz w:val="24"/>
    </w:rPr>
  </w:style>
  <w:style w:type="paragraph" w:customStyle="1" w:styleId="Zkladntext22">
    <w:name w:val="Základní text 22"/>
    <w:basedOn w:val="Normln"/>
    <w:qFormat/>
    <w:rsid w:val="005E6772"/>
    <w:pPr>
      <w:spacing w:line="360" w:lineRule="auto"/>
    </w:pPr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qFormat/>
    <w:rsid w:val="005E6772"/>
    <w:pPr>
      <w:spacing w:after="120"/>
      <w:ind w:left="283"/>
    </w:pPr>
    <w:rPr>
      <w:sz w:val="16"/>
      <w:szCs w:val="16"/>
    </w:rPr>
  </w:style>
  <w:style w:type="paragraph" w:styleId="Zkladntext2">
    <w:name w:val="Body Text 2"/>
    <w:basedOn w:val="Normln"/>
    <w:link w:val="Zkladntext2Char"/>
    <w:qFormat/>
    <w:rsid w:val="005E6772"/>
    <w:pPr>
      <w:spacing w:after="120" w:line="480" w:lineRule="auto"/>
    </w:pPr>
  </w:style>
  <w:style w:type="paragraph" w:styleId="Zhlav">
    <w:name w:val="header"/>
    <w:basedOn w:val="Normln"/>
    <w:link w:val="ZhlavChar"/>
    <w:uiPriority w:val="99"/>
    <w:unhideWhenUsed/>
    <w:rsid w:val="004512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5120F"/>
    <w:pPr>
      <w:tabs>
        <w:tab w:val="center" w:pos="4536"/>
        <w:tab w:val="right" w:pos="9072"/>
      </w:tabs>
    </w:pPr>
  </w:style>
  <w:style w:type="paragraph" w:customStyle="1" w:styleId="Zkladntext23">
    <w:name w:val="Základní text 23"/>
    <w:basedOn w:val="Normln"/>
    <w:qFormat/>
    <w:rsid w:val="006E52F7"/>
    <w:pPr>
      <w:spacing w:line="360" w:lineRule="auto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86FF6"/>
    <w:rPr>
      <w:rFonts w:ascii="Tahoma" w:hAnsi="Tahoma" w:cs="Tahoma"/>
      <w:sz w:val="16"/>
      <w:szCs w:val="16"/>
    </w:rPr>
  </w:style>
  <w:style w:type="paragraph" w:customStyle="1" w:styleId="Obsahseznamu">
    <w:name w:val="Obsah seznamu"/>
    <w:basedOn w:val="Normln"/>
    <w:qFormat/>
    <w:pPr>
      <w:ind w:left="567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265A"/>
    <w:rPr>
      <w:rFonts w:asciiTheme="minorHAnsi" w:eastAsiaTheme="minorHAnsi" w:hAnsiTheme="minorHAnsi" w:cstheme="minorBidi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265A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265A"/>
    <w:rPr>
      <w:vertAlign w:val="superscript"/>
    </w:rPr>
  </w:style>
  <w:style w:type="character" w:styleId="Siln">
    <w:name w:val="Strong"/>
    <w:basedOn w:val="Standardnpsmoodstavce"/>
    <w:uiPriority w:val="22"/>
    <w:qFormat/>
    <w:rsid w:val="0082265A"/>
    <w:rPr>
      <w:b/>
      <w:bCs/>
    </w:rPr>
  </w:style>
  <w:style w:type="character" w:styleId="Zdraznn">
    <w:name w:val="Emphasis"/>
    <w:basedOn w:val="Standardnpsmoodstavce"/>
    <w:uiPriority w:val="20"/>
    <w:qFormat/>
    <w:rsid w:val="00822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ha1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ha1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1.cz/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1B"/>
    <w:rsid w:val="004B03DD"/>
    <w:rsid w:val="005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77CE426054549539AAE514B88B01DA6">
    <w:name w:val="777CE426054549539AAE514B88B01DA6"/>
    <w:rsid w:val="00596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83AEC-C935-4883-9EF5-AEC24300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1841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Praha 1</Company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ojirasov</dc:creator>
  <dc:description/>
  <cp:lastModifiedBy>Kadlec Michal</cp:lastModifiedBy>
  <cp:revision>128</cp:revision>
  <cp:lastPrinted>2021-04-28T08:12:00Z</cp:lastPrinted>
  <dcterms:created xsi:type="dcterms:W3CDTF">2021-03-08T10:43:00Z</dcterms:created>
  <dcterms:modified xsi:type="dcterms:W3CDTF">2023-05-03T10:07:00Z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UMC Praha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