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CEE" w:rsidRPr="00A430BC" w:rsidRDefault="00740CEE" w:rsidP="00740CEE">
      <w:pPr>
        <w:jc w:val="center"/>
        <w:rPr>
          <w:b/>
          <w:sz w:val="28"/>
          <w:szCs w:val="28"/>
        </w:rPr>
      </w:pPr>
      <w:r w:rsidRPr="00A430BC">
        <w:rPr>
          <w:b/>
          <w:sz w:val="28"/>
          <w:szCs w:val="28"/>
        </w:rPr>
        <w:t>Výbor pro</w:t>
      </w:r>
      <w:r w:rsidR="00765B63">
        <w:rPr>
          <w:b/>
          <w:sz w:val="28"/>
          <w:szCs w:val="28"/>
        </w:rPr>
        <w:t>ti vylidňování centra a pro podporu komunitního života</w:t>
      </w:r>
    </w:p>
    <w:p w:rsidR="00740CEE" w:rsidRDefault="00740CEE" w:rsidP="00740CEE">
      <w:pPr>
        <w:jc w:val="center"/>
        <w:rPr>
          <w:b/>
        </w:rPr>
      </w:pPr>
    </w:p>
    <w:p w:rsidR="00602E07" w:rsidRPr="0067082F" w:rsidRDefault="00550A77" w:rsidP="00740CEE">
      <w:pPr>
        <w:jc w:val="center"/>
        <w:rPr>
          <w:b/>
        </w:rPr>
      </w:pPr>
      <w:r w:rsidRPr="0067082F">
        <w:rPr>
          <w:b/>
        </w:rPr>
        <w:t xml:space="preserve">Zápis č. </w:t>
      </w:r>
      <w:r w:rsidR="00765B63">
        <w:rPr>
          <w:b/>
        </w:rPr>
        <w:t>15</w:t>
      </w:r>
      <w:r w:rsidR="00740CEE">
        <w:rPr>
          <w:b/>
        </w:rPr>
        <w:t xml:space="preserve"> z </w:t>
      </w:r>
      <w:r w:rsidR="00765B63">
        <w:rPr>
          <w:b/>
        </w:rPr>
        <w:t>15</w:t>
      </w:r>
      <w:r w:rsidR="00740CEE">
        <w:rPr>
          <w:b/>
        </w:rPr>
        <w:t>. jednání Výboru</w:t>
      </w:r>
      <w:r w:rsidRPr="0067082F">
        <w:rPr>
          <w:b/>
        </w:rPr>
        <w:t xml:space="preserve"> d</w:t>
      </w:r>
      <w:r w:rsidR="00740CEE">
        <w:rPr>
          <w:b/>
        </w:rPr>
        <w:t>n</w:t>
      </w:r>
      <w:r w:rsidRPr="0067082F">
        <w:rPr>
          <w:b/>
        </w:rPr>
        <w:t xml:space="preserve">e </w:t>
      </w:r>
      <w:r w:rsidR="00765B63">
        <w:rPr>
          <w:b/>
        </w:rPr>
        <w:t>24</w:t>
      </w:r>
      <w:r w:rsidRPr="0067082F">
        <w:rPr>
          <w:b/>
        </w:rPr>
        <w:t xml:space="preserve">. </w:t>
      </w:r>
      <w:r w:rsidR="00765B63">
        <w:rPr>
          <w:b/>
        </w:rPr>
        <w:t>května 2022</w:t>
      </w:r>
    </w:p>
    <w:p w:rsidR="00550A77" w:rsidRDefault="00550A77">
      <w:pPr>
        <w:pBdr>
          <w:bottom w:val="single" w:sz="12" w:space="1" w:color="auto"/>
        </w:pBdr>
      </w:pPr>
    </w:p>
    <w:p w:rsidR="00765B63" w:rsidRDefault="00550A77">
      <w:r w:rsidRPr="0067082F">
        <w:rPr>
          <w:b/>
        </w:rPr>
        <w:t>Přítomni:</w:t>
      </w:r>
      <w:r>
        <w:t xml:space="preserve"> </w:t>
      </w:r>
      <w:r w:rsidR="00765B63">
        <w:t>Bronislava Sitár Baboráková (předsedkyně komise – odchod v 16:45), Michal Caban (místopředseda), Pavel Nazarský, Petr Scholz, Filip Kračman, Marek Novotný (členové komise)</w:t>
      </w:r>
    </w:p>
    <w:p w:rsidR="008B4FAD" w:rsidRDefault="00170DD2">
      <w:r>
        <w:rPr>
          <w:b/>
        </w:rPr>
        <w:t>Omluveni</w:t>
      </w:r>
      <w:r w:rsidR="008B4FAD">
        <w:rPr>
          <w:b/>
        </w:rPr>
        <w:t>:</w:t>
      </w:r>
      <w:r w:rsidR="008B4FAD">
        <w:t xml:space="preserve"> </w:t>
      </w:r>
      <w:r w:rsidR="00765B63">
        <w:t>Jan Eisenreich, Eva Holá, Jan</w:t>
      </w:r>
      <w:r>
        <w:t xml:space="preserve"> Wolf</w:t>
      </w:r>
    </w:p>
    <w:p w:rsidR="00765B63" w:rsidRPr="008B4FAD" w:rsidRDefault="00765B63">
      <w:r w:rsidRPr="00765B63">
        <w:rPr>
          <w:b/>
        </w:rPr>
        <w:t>Hosté:</w:t>
      </w:r>
      <w:r>
        <w:t xml:space="preserve"> Jana Adamcová (Prague City Tourism)</w:t>
      </w:r>
    </w:p>
    <w:p w:rsidR="00550A77" w:rsidRDefault="00550A77">
      <w:r w:rsidRPr="0067082F">
        <w:rPr>
          <w:b/>
        </w:rPr>
        <w:t>Zapsal:</w:t>
      </w:r>
      <w:r w:rsidR="00765B63">
        <w:t xml:space="preserve"> Dorian</w:t>
      </w:r>
      <w:r w:rsidR="00A601B2">
        <w:t xml:space="preserve"> </w:t>
      </w:r>
      <w:r w:rsidR="00A021D2">
        <w:t>Gaar</w:t>
      </w:r>
      <w:r w:rsidR="00765B63">
        <w:t xml:space="preserve"> (tajemník)</w:t>
      </w:r>
    </w:p>
    <w:p w:rsidR="00A021D2" w:rsidRDefault="00A021D2">
      <w:pPr>
        <w:pBdr>
          <w:top w:val="single" w:sz="12" w:space="1" w:color="auto"/>
          <w:bottom w:val="single" w:sz="12" w:space="1" w:color="auto"/>
        </w:pBdr>
      </w:pPr>
      <w:r>
        <w:t>Začátek jednání: 1</w:t>
      </w:r>
      <w:r w:rsidR="00D742EE">
        <w:t>6</w:t>
      </w:r>
      <w:r>
        <w:t>:</w:t>
      </w:r>
      <w:r w:rsidR="00765B63">
        <w:t>3</w:t>
      </w:r>
      <w:r>
        <w:t>0</w:t>
      </w:r>
    </w:p>
    <w:p w:rsidR="00550A77" w:rsidRDefault="00550A77">
      <w:pPr>
        <w:pBdr>
          <w:top w:val="single" w:sz="12" w:space="1" w:color="auto"/>
          <w:bottom w:val="single" w:sz="12" w:space="1" w:color="auto"/>
        </w:pBdr>
      </w:pPr>
      <w:r>
        <w:t>Konec jednání: 1</w:t>
      </w:r>
      <w:r w:rsidR="00765B63">
        <w:t>8</w:t>
      </w:r>
      <w:r>
        <w:t>:</w:t>
      </w:r>
      <w:r w:rsidR="0038755D">
        <w:t>0</w:t>
      </w:r>
      <w:r w:rsidR="00E14BD5">
        <w:t>0</w:t>
      </w:r>
    </w:p>
    <w:p w:rsidR="00066EE0" w:rsidRPr="00066EE0" w:rsidRDefault="00550A77">
      <w:pPr>
        <w:rPr>
          <w:b/>
          <w:u w:val="single"/>
        </w:rPr>
      </w:pPr>
      <w:r w:rsidRPr="00066EE0">
        <w:rPr>
          <w:b/>
        </w:rPr>
        <w:t>Program:</w:t>
      </w:r>
    </w:p>
    <w:p w:rsidR="00853BD1" w:rsidRPr="008D116D" w:rsidRDefault="005F4D15" w:rsidP="00853BD1">
      <w:pPr>
        <w:numPr>
          <w:ilvl w:val="0"/>
          <w:numId w:val="7"/>
        </w:numPr>
        <w:spacing w:line="360" w:lineRule="auto"/>
        <w:rPr>
          <w:rFonts w:ascii="Calibri" w:hAnsi="Calibri" w:cs="Calibri"/>
          <w:b/>
          <w:bCs/>
        </w:rPr>
      </w:pPr>
      <w:r>
        <w:rPr>
          <w:rFonts w:ascii="Calibri" w:hAnsi="Calibri" w:cs="Calibri"/>
          <w:b/>
          <w:bCs/>
        </w:rPr>
        <w:t>Uvítání, prezence</w:t>
      </w:r>
    </w:p>
    <w:p w:rsidR="00853BD1" w:rsidRDefault="005F4D15" w:rsidP="009E5209">
      <w:pPr>
        <w:pStyle w:val="Odstavecseseznamem"/>
        <w:numPr>
          <w:ilvl w:val="0"/>
          <w:numId w:val="7"/>
        </w:numPr>
        <w:spacing w:line="360" w:lineRule="auto"/>
        <w:rPr>
          <w:rFonts w:ascii="Calibri" w:hAnsi="Calibri" w:cs="Calibri"/>
          <w:b/>
          <w:bCs/>
        </w:rPr>
      </w:pPr>
      <w:r>
        <w:rPr>
          <w:rFonts w:ascii="Calibri" w:hAnsi="Calibri" w:cs="Calibri"/>
          <w:b/>
          <w:bCs/>
        </w:rPr>
        <w:t>Zapisovatel, ověření zápisu, schválení programu jednání</w:t>
      </w:r>
    </w:p>
    <w:p w:rsidR="005F4D15" w:rsidRDefault="005F4D15" w:rsidP="009E5209">
      <w:pPr>
        <w:pStyle w:val="Odstavecseseznamem"/>
        <w:numPr>
          <w:ilvl w:val="0"/>
          <w:numId w:val="7"/>
        </w:numPr>
        <w:spacing w:line="360" w:lineRule="auto"/>
        <w:rPr>
          <w:rFonts w:ascii="Calibri" w:hAnsi="Calibri" w:cs="Calibri"/>
          <w:b/>
          <w:bCs/>
        </w:rPr>
      </w:pPr>
      <w:r>
        <w:rPr>
          <w:rFonts w:ascii="Calibri" w:hAnsi="Calibri" w:cs="Calibri"/>
          <w:b/>
          <w:bCs/>
        </w:rPr>
        <w:t>Prague City Tourism – host Výboru</w:t>
      </w:r>
    </w:p>
    <w:p w:rsidR="005F4D15" w:rsidRDefault="005F4D15" w:rsidP="009E5209">
      <w:pPr>
        <w:pStyle w:val="Odstavecseseznamem"/>
        <w:numPr>
          <w:ilvl w:val="0"/>
          <w:numId w:val="7"/>
        </w:numPr>
        <w:spacing w:line="360" w:lineRule="auto"/>
        <w:rPr>
          <w:rFonts w:ascii="Calibri" w:hAnsi="Calibri" w:cs="Calibri"/>
          <w:b/>
          <w:bCs/>
        </w:rPr>
      </w:pPr>
      <w:r>
        <w:rPr>
          <w:rFonts w:ascii="Calibri" w:hAnsi="Calibri" w:cs="Calibri"/>
          <w:b/>
          <w:bCs/>
        </w:rPr>
        <w:t>Zpráva o činnosti Výboru 2021 – 2022 (představení)</w:t>
      </w:r>
    </w:p>
    <w:p w:rsidR="005F4D15" w:rsidRDefault="005F4D15" w:rsidP="009E5209">
      <w:pPr>
        <w:pStyle w:val="Odstavecseseznamem"/>
        <w:numPr>
          <w:ilvl w:val="0"/>
          <w:numId w:val="7"/>
        </w:numPr>
        <w:spacing w:line="360" w:lineRule="auto"/>
        <w:rPr>
          <w:rFonts w:ascii="Calibri" w:hAnsi="Calibri" w:cs="Calibri"/>
          <w:b/>
          <w:bCs/>
        </w:rPr>
      </w:pPr>
      <w:r>
        <w:rPr>
          <w:rFonts w:ascii="Calibri" w:hAnsi="Calibri" w:cs="Calibri"/>
          <w:b/>
          <w:bCs/>
        </w:rPr>
        <w:t>Legislativní Mapa 2022 (představení, koncept, obsah)</w:t>
      </w:r>
    </w:p>
    <w:p w:rsidR="005F4D15" w:rsidRDefault="005F4D15" w:rsidP="009E5209">
      <w:pPr>
        <w:pStyle w:val="Odstavecseseznamem"/>
        <w:numPr>
          <w:ilvl w:val="0"/>
          <w:numId w:val="7"/>
        </w:numPr>
        <w:spacing w:line="360" w:lineRule="auto"/>
        <w:rPr>
          <w:rFonts w:ascii="Calibri" w:hAnsi="Calibri" w:cs="Calibri"/>
          <w:b/>
          <w:bCs/>
        </w:rPr>
      </w:pPr>
      <w:r>
        <w:rPr>
          <w:rFonts w:ascii="Calibri" w:hAnsi="Calibri" w:cs="Calibri"/>
          <w:b/>
          <w:bCs/>
        </w:rPr>
        <w:t>Různé</w:t>
      </w:r>
    </w:p>
    <w:p w:rsidR="005F4D15" w:rsidRPr="008B4FAD" w:rsidRDefault="005F4D15" w:rsidP="009E5209">
      <w:pPr>
        <w:pStyle w:val="Odstavecseseznamem"/>
        <w:numPr>
          <w:ilvl w:val="0"/>
          <w:numId w:val="7"/>
        </w:numPr>
        <w:spacing w:line="360" w:lineRule="auto"/>
        <w:rPr>
          <w:rFonts w:ascii="Calibri" w:hAnsi="Calibri" w:cs="Calibri"/>
          <w:b/>
          <w:bCs/>
        </w:rPr>
      </w:pPr>
      <w:r>
        <w:rPr>
          <w:rFonts w:ascii="Calibri" w:hAnsi="Calibri" w:cs="Calibri"/>
          <w:b/>
          <w:bCs/>
        </w:rPr>
        <w:t>Závěr</w:t>
      </w:r>
    </w:p>
    <w:p w:rsidR="003E3D87" w:rsidRDefault="003E3D87" w:rsidP="003E3D87">
      <w:pPr>
        <w:pBdr>
          <w:bottom w:val="single" w:sz="12" w:space="1" w:color="auto"/>
        </w:pBdr>
      </w:pPr>
    </w:p>
    <w:p w:rsidR="003E3D87" w:rsidRDefault="003E3D87" w:rsidP="003E3D87">
      <w:pPr>
        <w:rPr>
          <w:b/>
        </w:rPr>
      </w:pPr>
      <w:r w:rsidRPr="003E3D87">
        <w:rPr>
          <w:b/>
        </w:rPr>
        <w:t xml:space="preserve">1. </w:t>
      </w:r>
      <w:r w:rsidR="005F4D15">
        <w:rPr>
          <w:b/>
        </w:rPr>
        <w:t>Uvítání, prezence</w:t>
      </w:r>
    </w:p>
    <w:p w:rsidR="003E3D87" w:rsidRDefault="003E3D87" w:rsidP="003E3D87">
      <w:pPr>
        <w:rPr>
          <w:b/>
        </w:rPr>
      </w:pPr>
    </w:p>
    <w:p w:rsidR="00773626" w:rsidRDefault="005F4D15" w:rsidP="00063DE5">
      <w:pPr>
        <w:jc w:val="both"/>
      </w:pPr>
      <w:r>
        <w:t xml:space="preserve">V čase začátku jednání bylo přítomno </w:t>
      </w:r>
      <w:r w:rsidR="009E5209">
        <w:t xml:space="preserve">6 z </w:t>
      </w:r>
      <w:r>
        <w:t xml:space="preserve">celkových </w:t>
      </w:r>
      <w:r w:rsidR="009E5209">
        <w:t>9 členů</w:t>
      </w:r>
      <w:r>
        <w:t xml:space="preserve"> Výboru. Paní předsedkyně uvítala všechny přítomné a rovněž se omluvila za svůj nutný dřívější odchod z rodinných důvodů.</w:t>
      </w:r>
    </w:p>
    <w:p w:rsidR="008B4FAD" w:rsidRDefault="008B4FAD" w:rsidP="00063DE5">
      <w:pPr>
        <w:jc w:val="both"/>
      </w:pPr>
    </w:p>
    <w:p w:rsidR="00080727" w:rsidRDefault="00080727" w:rsidP="00063DE5">
      <w:pPr>
        <w:jc w:val="both"/>
      </w:pPr>
    </w:p>
    <w:p w:rsidR="008B4FAD" w:rsidRPr="008B4FAD" w:rsidRDefault="003E3D87" w:rsidP="008B4FAD">
      <w:pPr>
        <w:spacing w:line="360" w:lineRule="auto"/>
        <w:rPr>
          <w:rFonts w:ascii="Calibri" w:hAnsi="Calibri" w:cs="Calibri"/>
          <w:b/>
          <w:bCs/>
        </w:rPr>
      </w:pPr>
      <w:r w:rsidRPr="008B4FAD">
        <w:rPr>
          <w:b/>
        </w:rPr>
        <w:t xml:space="preserve">2. </w:t>
      </w:r>
      <w:r w:rsidR="005F4D15">
        <w:rPr>
          <w:rFonts w:ascii="Calibri" w:hAnsi="Calibri" w:cs="Calibri"/>
          <w:b/>
          <w:bCs/>
        </w:rPr>
        <w:t>Zapisovatel, ověření zápisu, schválení programu jednání</w:t>
      </w:r>
    </w:p>
    <w:p w:rsidR="004A07F7" w:rsidRDefault="004A07F7" w:rsidP="00717C0B">
      <w:pPr>
        <w:jc w:val="both"/>
      </w:pPr>
    </w:p>
    <w:p w:rsidR="00091E08" w:rsidRDefault="00AE1388" w:rsidP="00717C0B">
      <w:pPr>
        <w:jc w:val="both"/>
      </w:pPr>
      <w:r>
        <w:t xml:space="preserve">Někteří členové Výboru uvedli, že obdrželi zápis z minulého jednání příliš pozdě a nestačili se s ním seznámit. </w:t>
      </w:r>
      <w:r w:rsidR="00080727">
        <w:t>Zazněla proto shoda, že o schválení zápisu se bude hlasovat až na příštím Výboru společně s zápisem z tohoto jednání.</w:t>
      </w:r>
    </w:p>
    <w:p w:rsidR="00080727" w:rsidRDefault="00080727" w:rsidP="00717C0B">
      <w:pPr>
        <w:jc w:val="both"/>
      </w:pPr>
    </w:p>
    <w:p w:rsidR="009E5209" w:rsidRDefault="009E5209" w:rsidP="00717C0B">
      <w:pPr>
        <w:jc w:val="both"/>
      </w:pPr>
    </w:p>
    <w:p w:rsidR="005F4D15" w:rsidRPr="005F4D15" w:rsidRDefault="005F4D15" w:rsidP="005F4D15">
      <w:pPr>
        <w:spacing w:line="360" w:lineRule="auto"/>
        <w:rPr>
          <w:rFonts w:ascii="Calibri" w:hAnsi="Calibri" w:cs="Calibri"/>
          <w:b/>
          <w:bCs/>
        </w:rPr>
      </w:pPr>
      <w:r w:rsidRPr="005F4D15">
        <w:rPr>
          <w:b/>
        </w:rPr>
        <w:t>4</w:t>
      </w:r>
      <w:r w:rsidR="00F3210B" w:rsidRPr="005F4D15">
        <w:rPr>
          <w:b/>
        </w:rPr>
        <w:t xml:space="preserve">. </w:t>
      </w:r>
      <w:r w:rsidRPr="005F4D15">
        <w:rPr>
          <w:rFonts w:ascii="Calibri" w:hAnsi="Calibri" w:cs="Calibri"/>
          <w:b/>
          <w:bCs/>
        </w:rPr>
        <w:t>Zpráva o činnosti Výboru 2021 – 2022 (představení)</w:t>
      </w:r>
    </w:p>
    <w:p w:rsidR="005F4D15" w:rsidRDefault="005F4D15" w:rsidP="005F4D15">
      <w:pPr>
        <w:spacing w:line="360" w:lineRule="auto"/>
        <w:rPr>
          <w:rFonts w:ascii="Calibri" w:hAnsi="Calibri" w:cs="Calibri"/>
          <w:bCs/>
        </w:rPr>
      </w:pPr>
    </w:p>
    <w:p w:rsidR="005F4D15" w:rsidRDefault="005F4D15" w:rsidP="00AE1388">
      <w:pPr>
        <w:spacing w:line="360" w:lineRule="auto"/>
        <w:jc w:val="both"/>
        <w:rPr>
          <w:rFonts w:ascii="Calibri" w:hAnsi="Calibri" w:cs="Calibri"/>
          <w:bCs/>
        </w:rPr>
      </w:pPr>
      <w:r>
        <w:rPr>
          <w:rFonts w:ascii="Calibri" w:hAnsi="Calibri" w:cs="Calibri"/>
          <w:bCs/>
        </w:rPr>
        <w:t>Bod byl předřazen bodu 3 z důvodu nutného dřívějšího odchodu paní předsedkyně.</w:t>
      </w:r>
    </w:p>
    <w:p w:rsidR="00540486" w:rsidRDefault="00540486" w:rsidP="00AE1388">
      <w:pPr>
        <w:spacing w:line="360" w:lineRule="auto"/>
        <w:jc w:val="both"/>
        <w:rPr>
          <w:rFonts w:ascii="Calibri" w:hAnsi="Calibri" w:cs="Calibri"/>
          <w:bCs/>
        </w:rPr>
      </w:pPr>
    </w:p>
    <w:p w:rsidR="00540486" w:rsidRDefault="00540486" w:rsidP="00AE1388">
      <w:pPr>
        <w:spacing w:line="360" w:lineRule="auto"/>
        <w:jc w:val="both"/>
        <w:rPr>
          <w:rFonts w:ascii="Calibri" w:hAnsi="Calibri" w:cs="Calibri"/>
          <w:bCs/>
        </w:rPr>
      </w:pPr>
      <w:r>
        <w:rPr>
          <w:rFonts w:ascii="Calibri" w:hAnsi="Calibri" w:cs="Calibri"/>
          <w:bCs/>
        </w:rPr>
        <w:t>Paní předsedkyně informovala všechny členy o předmětném materiálu, který shrnuje činnost Výboru v uvedeném období. Dále tuto zprávu o rozsahu 38 stran stručně okomentovala s tím, že byla všem členům Výboru rozeslána emailem a že paní předsedkyně do 6. 6. uvítá připomínky členů Výboru k obsahu dokumentu.</w:t>
      </w:r>
    </w:p>
    <w:p w:rsidR="008040ED" w:rsidRDefault="008040ED" w:rsidP="00AE1388">
      <w:pPr>
        <w:spacing w:line="360" w:lineRule="auto"/>
        <w:jc w:val="both"/>
        <w:rPr>
          <w:rFonts w:ascii="Calibri" w:hAnsi="Calibri" w:cs="Calibri"/>
          <w:bCs/>
        </w:rPr>
      </w:pPr>
    </w:p>
    <w:p w:rsidR="008040ED" w:rsidRDefault="008040ED" w:rsidP="00AE1388">
      <w:pPr>
        <w:spacing w:line="360" w:lineRule="auto"/>
        <w:jc w:val="both"/>
        <w:rPr>
          <w:rFonts w:ascii="Calibri" w:hAnsi="Calibri" w:cs="Calibri"/>
          <w:bCs/>
        </w:rPr>
      </w:pPr>
      <w:r>
        <w:rPr>
          <w:rFonts w:ascii="Calibri" w:hAnsi="Calibri" w:cs="Calibri"/>
          <w:bCs/>
        </w:rPr>
        <w:t>Dokument představuje činnost Výboru a je členěn do několika sekcí – představení Výboru, shrnutí činnosti Výboru za sledované období, stručný komentář k jednotlivým jednáním, výsledků</w:t>
      </w:r>
      <w:r w:rsidR="00E71246">
        <w:rPr>
          <w:rFonts w:ascii="Calibri" w:hAnsi="Calibri" w:cs="Calibri"/>
          <w:bCs/>
        </w:rPr>
        <w:t xml:space="preserve"> činnosti Výboru a výhledů</w:t>
      </w:r>
      <w:r>
        <w:rPr>
          <w:rFonts w:ascii="Calibri" w:hAnsi="Calibri" w:cs="Calibri"/>
          <w:bCs/>
        </w:rPr>
        <w:t xml:space="preserve"> do budoucna.</w:t>
      </w:r>
    </w:p>
    <w:p w:rsidR="008040ED" w:rsidRDefault="008040ED" w:rsidP="00AE1388">
      <w:pPr>
        <w:spacing w:line="360" w:lineRule="auto"/>
        <w:jc w:val="both"/>
        <w:rPr>
          <w:rFonts w:ascii="Calibri" w:hAnsi="Calibri" w:cs="Calibri"/>
          <w:bCs/>
        </w:rPr>
      </w:pPr>
    </w:p>
    <w:p w:rsidR="008040ED" w:rsidRDefault="008040ED" w:rsidP="00AE1388">
      <w:pPr>
        <w:spacing w:line="360" w:lineRule="auto"/>
        <w:jc w:val="both"/>
        <w:rPr>
          <w:rFonts w:ascii="Calibri" w:hAnsi="Calibri" w:cs="Calibri"/>
          <w:bCs/>
        </w:rPr>
      </w:pPr>
      <w:r>
        <w:rPr>
          <w:rFonts w:ascii="Calibri" w:hAnsi="Calibri" w:cs="Calibri"/>
          <w:bCs/>
        </w:rPr>
        <w:t>Výsledky jsou popsány na sedmi různých úrovních – na úrovni Městské části, na úrovni politické, na úrovni domu, na úrovni práva, na úrovni osvěty a na úrovni osobní. Výhledy pak představují cíle v krátkodobém, střednědobém i dlouhodobém horizontu.</w:t>
      </w:r>
    </w:p>
    <w:p w:rsidR="008040ED" w:rsidRDefault="008040ED" w:rsidP="00AE1388">
      <w:pPr>
        <w:spacing w:line="360" w:lineRule="auto"/>
        <w:jc w:val="both"/>
        <w:rPr>
          <w:rFonts w:ascii="Calibri" w:hAnsi="Calibri" w:cs="Calibri"/>
          <w:bCs/>
        </w:rPr>
      </w:pPr>
    </w:p>
    <w:p w:rsidR="008040ED" w:rsidRPr="005F4D15" w:rsidRDefault="008040ED" w:rsidP="00AE1388">
      <w:pPr>
        <w:spacing w:line="360" w:lineRule="auto"/>
        <w:jc w:val="both"/>
        <w:rPr>
          <w:rFonts w:ascii="Calibri" w:hAnsi="Calibri" w:cs="Calibri"/>
          <w:bCs/>
        </w:rPr>
      </w:pPr>
      <w:r>
        <w:rPr>
          <w:rFonts w:ascii="Calibri" w:hAnsi="Calibri" w:cs="Calibri"/>
          <w:bCs/>
        </w:rPr>
        <w:t>Členové komise přijali informaci a do uvedeného termínu se podělí o své připomínky, tak, aby na příštím jednání Výboru bylo možné celý dokument řádně prodiskutovat.</w:t>
      </w:r>
    </w:p>
    <w:p w:rsidR="005F4D15" w:rsidRDefault="005F4D15" w:rsidP="005F4D15">
      <w:pPr>
        <w:spacing w:line="360" w:lineRule="auto"/>
        <w:rPr>
          <w:rFonts w:ascii="Calibri" w:hAnsi="Calibri" w:cs="Calibri"/>
          <w:b/>
          <w:bCs/>
        </w:rPr>
      </w:pPr>
    </w:p>
    <w:p w:rsidR="00E71246" w:rsidRDefault="00E71246" w:rsidP="005F4D15">
      <w:pPr>
        <w:spacing w:line="360" w:lineRule="auto"/>
        <w:rPr>
          <w:rFonts w:ascii="Calibri" w:hAnsi="Calibri" w:cs="Calibri"/>
          <w:b/>
          <w:bCs/>
        </w:rPr>
      </w:pPr>
    </w:p>
    <w:p w:rsidR="005F4D15" w:rsidRPr="005F4D15" w:rsidRDefault="005F4D15" w:rsidP="005F4D15">
      <w:pPr>
        <w:spacing w:line="360" w:lineRule="auto"/>
        <w:rPr>
          <w:rFonts w:ascii="Calibri" w:hAnsi="Calibri" w:cs="Calibri"/>
          <w:b/>
          <w:bCs/>
        </w:rPr>
      </w:pPr>
      <w:r w:rsidRPr="005F4D15">
        <w:rPr>
          <w:rFonts w:ascii="Calibri" w:hAnsi="Calibri" w:cs="Calibri"/>
          <w:b/>
          <w:bCs/>
        </w:rPr>
        <w:t xml:space="preserve">5. </w:t>
      </w:r>
      <w:r w:rsidRPr="005F4D15">
        <w:rPr>
          <w:rFonts w:ascii="Calibri" w:hAnsi="Calibri" w:cs="Calibri"/>
          <w:b/>
          <w:bCs/>
        </w:rPr>
        <w:t>Legislativní Mapa 2022 (představení, koncept, obsah)</w:t>
      </w:r>
    </w:p>
    <w:p w:rsidR="00CE2902" w:rsidRPr="00CE2902" w:rsidRDefault="00CE2902" w:rsidP="00CE2902">
      <w:pPr>
        <w:spacing w:line="360" w:lineRule="auto"/>
        <w:rPr>
          <w:rFonts w:ascii="Calibri" w:hAnsi="Calibri" w:cs="Calibri"/>
          <w:b/>
          <w:bCs/>
        </w:rPr>
      </w:pPr>
    </w:p>
    <w:p w:rsidR="005F4D15" w:rsidRPr="005F4D15" w:rsidRDefault="005F4D15" w:rsidP="00E71246">
      <w:pPr>
        <w:spacing w:line="360" w:lineRule="auto"/>
        <w:jc w:val="both"/>
        <w:rPr>
          <w:rFonts w:ascii="Calibri" w:hAnsi="Calibri" w:cs="Calibri"/>
          <w:bCs/>
        </w:rPr>
      </w:pPr>
      <w:r>
        <w:rPr>
          <w:rFonts w:ascii="Calibri" w:hAnsi="Calibri" w:cs="Calibri"/>
          <w:bCs/>
        </w:rPr>
        <w:t>Bod byl předřazen bodu 3 z důvodu nutného dřívějšího odchodu paní předsedkyně.</w:t>
      </w:r>
    </w:p>
    <w:p w:rsidR="00630232" w:rsidRPr="00E71246" w:rsidRDefault="00630232" w:rsidP="00E71246">
      <w:pPr>
        <w:spacing w:line="360" w:lineRule="auto"/>
        <w:jc w:val="both"/>
        <w:rPr>
          <w:rFonts w:ascii="Calibri" w:hAnsi="Calibri" w:cs="Calibri"/>
          <w:bCs/>
        </w:rPr>
      </w:pPr>
    </w:p>
    <w:p w:rsidR="00630232" w:rsidRPr="00E71246" w:rsidRDefault="00BE4FD7" w:rsidP="00E71246">
      <w:pPr>
        <w:spacing w:line="360" w:lineRule="auto"/>
        <w:jc w:val="both"/>
        <w:rPr>
          <w:rFonts w:ascii="Calibri" w:hAnsi="Calibri" w:cs="Calibri"/>
          <w:bCs/>
        </w:rPr>
      </w:pPr>
      <w:r w:rsidRPr="00E71246">
        <w:rPr>
          <w:rFonts w:ascii="Calibri" w:hAnsi="Calibri" w:cs="Calibri"/>
          <w:bCs/>
        </w:rPr>
        <w:t>Paní předsedkyně představila koncept a okomentovala základní body obsahu nově plánované Legislativní Mapy 2022. Koncept Mapy byl rovněž</w:t>
      </w:r>
      <w:r w:rsidR="00571F20" w:rsidRPr="00E71246">
        <w:rPr>
          <w:rFonts w:ascii="Calibri" w:hAnsi="Calibri" w:cs="Calibri"/>
          <w:bCs/>
        </w:rPr>
        <w:t xml:space="preserve"> rozeslán všem členům Výboru s prosbou o zformulování základních připomínek k 10. 6. tak, aby </w:t>
      </w:r>
      <w:r w:rsidRPr="00E71246">
        <w:rPr>
          <w:rFonts w:ascii="Calibri" w:hAnsi="Calibri" w:cs="Calibri"/>
          <w:bCs/>
        </w:rPr>
        <w:t>bylo možné na příštím jednání Mapu řádně prodiskutovat.</w:t>
      </w:r>
    </w:p>
    <w:p w:rsidR="00BE4FD7" w:rsidRPr="00E71246" w:rsidRDefault="00BE4FD7" w:rsidP="00E71246">
      <w:pPr>
        <w:spacing w:line="360" w:lineRule="auto"/>
        <w:jc w:val="both"/>
        <w:rPr>
          <w:rFonts w:ascii="Calibri" w:hAnsi="Calibri" w:cs="Calibri"/>
          <w:bCs/>
        </w:rPr>
      </w:pPr>
    </w:p>
    <w:p w:rsidR="00BE4FD7" w:rsidRPr="00E71246" w:rsidRDefault="00BE4FD7" w:rsidP="00E71246">
      <w:pPr>
        <w:spacing w:line="360" w:lineRule="auto"/>
        <w:jc w:val="both"/>
        <w:rPr>
          <w:rFonts w:ascii="Calibri" w:hAnsi="Calibri" w:cs="Calibri"/>
          <w:bCs/>
        </w:rPr>
      </w:pPr>
      <w:r w:rsidRPr="00E71246">
        <w:rPr>
          <w:rFonts w:ascii="Calibri" w:hAnsi="Calibri" w:cs="Calibri"/>
          <w:bCs/>
        </w:rPr>
        <w:t>Jedná se o nový materiál</w:t>
      </w:r>
      <w:r w:rsidR="00E71246">
        <w:rPr>
          <w:rFonts w:ascii="Calibri" w:hAnsi="Calibri" w:cs="Calibri"/>
          <w:bCs/>
        </w:rPr>
        <w:t xml:space="preserve"> zamýšlený k</w:t>
      </w:r>
      <w:r w:rsidRPr="00E71246">
        <w:rPr>
          <w:rFonts w:ascii="Calibri" w:hAnsi="Calibri" w:cs="Calibri"/>
          <w:bCs/>
        </w:rPr>
        <w:t xml:space="preserve"> distri</w:t>
      </w:r>
      <w:r w:rsidR="00E71246">
        <w:rPr>
          <w:rFonts w:ascii="Calibri" w:hAnsi="Calibri" w:cs="Calibri"/>
          <w:bCs/>
        </w:rPr>
        <w:t>buci</w:t>
      </w:r>
      <w:r w:rsidRPr="00E71246">
        <w:rPr>
          <w:rFonts w:ascii="Calibri" w:hAnsi="Calibri" w:cs="Calibri"/>
          <w:bCs/>
        </w:rPr>
        <w:t xml:space="preserve"> občanům do schránek, který přehledně shrnuje a navazuje na to, co se odehrává v dané problematice krátkodobého ubytování. Představuje </w:t>
      </w:r>
      <w:r w:rsidR="00A437DC">
        <w:rPr>
          <w:rFonts w:ascii="Calibri" w:hAnsi="Calibri" w:cs="Calibri"/>
          <w:bCs/>
        </w:rPr>
        <w:t xml:space="preserve">nejnovější </w:t>
      </w:r>
      <w:r w:rsidRPr="00E71246">
        <w:rPr>
          <w:rFonts w:ascii="Calibri" w:hAnsi="Calibri" w:cs="Calibri"/>
          <w:bCs/>
        </w:rPr>
        <w:t>statistická čísla a údaje, rekapituluje situaci v jednotlivých částech Prahy, stručně uvádí legislativní vývoj v jiných evropských velkoměstech a hlavně cituje jednotlivé zákony a paragrafy, které jsou v současné době aplikovatelné na tuto problematiku, a již přijatá soudní rozhodnutí v této oblasti.</w:t>
      </w:r>
    </w:p>
    <w:p w:rsidR="00BE4FD7" w:rsidRPr="00E71246" w:rsidRDefault="00BE4FD7" w:rsidP="00E71246">
      <w:pPr>
        <w:spacing w:line="360" w:lineRule="auto"/>
        <w:jc w:val="both"/>
        <w:rPr>
          <w:rFonts w:ascii="Calibri" w:hAnsi="Calibri" w:cs="Calibri"/>
          <w:bCs/>
        </w:rPr>
      </w:pPr>
    </w:p>
    <w:p w:rsidR="00BE4FD7" w:rsidRPr="005F4D15" w:rsidRDefault="00BE4FD7" w:rsidP="00BE4FD7">
      <w:pPr>
        <w:spacing w:line="360" w:lineRule="auto"/>
        <w:jc w:val="both"/>
        <w:rPr>
          <w:rFonts w:ascii="Calibri" w:hAnsi="Calibri" w:cs="Calibri"/>
          <w:bCs/>
        </w:rPr>
      </w:pPr>
      <w:r>
        <w:rPr>
          <w:rFonts w:ascii="Calibri" w:hAnsi="Calibri" w:cs="Calibri"/>
          <w:bCs/>
        </w:rPr>
        <w:t>Členové komise přijali informaci a do uvedeného termínu se podělí o své připomínky, tak, aby na příštím jednání Výboru bylo možné celý dokument řádně prodiskutovat.</w:t>
      </w:r>
    </w:p>
    <w:p w:rsidR="00E71246" w:rsidRDefault="00E71246" w:rsidP="00A84B2D">
      <w:pPr>
        <w:spacing w:line="360" w:lineRule="auto"/>
        <w:rPr>
          <w:b/>
        </w:rPr>
      </w:pPr>
    </w:p>
    <w:p w:rsidR="00E71246" w:rsidRDefault="00E71246" w:rsidP="00A84B2D">
      <w:pPr>
        <w:spacing w:line="360" w:lineRule="auto"/>
        <w:rPr>
          <w:b/>
        </w:rPr>
      </w:pPr>
    </w:p>
    <w:p w:rsidR="00E71246" w:rsidRDefault="00E71246" w:rsidP="00A84B2D">
      <w:pPr>
        <w:spacing w:line="360" w:lineRule="auto"/>
        <w:rPr>
          <w:b/>
        </w:rPr>
      </w:pPr>
    </w:p>
    <w:p w:rsidR="005F4D15" w:rsidRDefault="005F4D15" w:rsidP="00A84B2D">
      <w:pPr>
        <w:spacing w:line="360" w:lineRule="auto"/>
        <w:rPr>
          <w:b/>
        </w:rPr>
      </w:pPr>
      <w:r>
        <w:rPr>
          <w:b/>
        </w:rPr>
        <w:t>3. Prague City Tourism – host Výboru</w:t>
      </w:r>
    </w:p>
    <w:p w:rsidR="005F4D15" w:rsidRDefault="005F4D15" w:rsidP="00A84B2D">
      <w:pPr>
        <w:spacing w:line="360" w:lineRule="auto"/>
        <w:rPr>
          <w:b/>
        </w:rPr>
      </w:pPr>
    </w:p>
    <w:p w:rsidR="00571F20" w:rsidRDefault="00571F20" w:rsidP="007811C4">
      <w:pPr>
        <w:spacing w:line="360" w:lineRule="auto"/>
        <w:jc w:val="both"/>
      </w:pPr>
      <w:r>
        <w:t xml:space="preserve">Paní předsedkyně po předřazených bodech 4 a 5 opustila z rodinných důvodů jednání a předala řízení Výboru místopředsedovi panu Cabanovi. Ten </w:t>
      </w:r>
      <w:r w:rsidR="007811C4">
        <w:t xml:space="preserve">řízení </w:t>
      </w:r>
      <w:r>
        <w:t xml:space="preserve">přijal a nadále jednání </w:t>
      </w:r>
      <w:r w:rsidR="007811C4">
        <w:t xml:space="preserve">Výboru </w:t>
      </w:r>
      <w:r>
        <w:t>vedl.</w:t>
      </w:r>
    </w:p>
    <w:p w:rsidR="00571F20" w:rsidRDefault="00571F20" w:rsidP="00A84B2D">
      <w:pPr>
        <w:spacing w:line="360" w:lineRule="auto"/>
      </w:pPr>
    </w:p>
    <w:p w:rsidR="00CD57CE" w:rsidRDefault="00026882" w:rsidP="0021281C">
      <w:pPr>
        <w:spacing w:line="360" w:lineRule="auto"/>
        <w:jc w:val="both"/>
      </w:pPr>
      <w:r>
        <w:t>Slova se ujala paní Jana Adamcová z Prague City Tourism a představila členům Výboru svou prezentaci s názvem „</w:t>
      </w:r>
      <w:r w:rsidRPr="0021281C">
        <w:t>prague city tourism</w:t>
      </w:r>
      <w:r w:rsidRPr="0021281C">
        <w:t xml:space="preserve"> - </w:t>
      </w:r>
      <w:r w:rsidRPr="0021281C">
        <w:t>zájmy prahy na prvním místě</w:t>
      </w:r>
      <w:r>
        <w:t xml:space="preserve">“. </w:t>
      </w:r>
      <w:r w:rsidR="00095D4E">
        <w:t>Nejprve představila genezi Prague City Tourism</w:t>
      </w:r>
      <w:r w:rsidR="00BD5955">
        <w:t xml:space="preserve"> (PCT)</w:t>
      </w:r>
      <w:r w:rsidR="00095D4E">
        <w:t xml:space="preserve">, která vznikla jako pokračující subjekt po Pražské informační službě. </w:t>
      </w:r>
      <w:r w:rsidR="00BD5955">
        <w:t xml:space="preserve">PCT má na základě smluv s hl. m. Prahou pacht na věže a zejména smlouvu o </w:t>
      </w:r>
      <w:r w:rsidR="00BD5955">
        <w:t>veřejně prospěšné činnosti (</w:t>
      </w:r>
      <w:r w:rsidR="00BD5955">
        <w:t xml:space="preserve">zahrnující např. </w:t>
      </w:r>
      <w:r w:rsidR="00BD5955">
        <w:t>provoz infocenter, call</w:t>
      </w:r>
      <w:r w:rsidR="0021281C">
        <w:t xml:space="preserve"> centra, marketing</w:t>
      </w:r>
      <w:r w:rsidR="00BD5955">
        <w:t xml:space="preserve"> pro ce</w:t>
      </w:r>
      <w:r w:rsidR="00BD5955">
        <w:t>stovní ruch, vzdělávací autority</w:t>
      </w:r>
      <w:r w:rsidR="00BD5955">
        <w:t xml:space="preserve"> pro průvodce)</w:t>
      </w:r>
      <w:r w:rsidR="00BD5955">
        <w:t>. Paní Adamcová představila akci „V Praze jako doma“, která podp</w:t>
      </w:r>
      <w:r w:rsidR="0021281C">
        <w:t>ořila turistický ruch vouchery umožňujícími</w:t>
      </w:r>
      <w:r w:rsidR="00BD5955">
        <w:t xml:space="preserve"> hostům přes léta 2020 a 2021 (v útlumu cestovního ruchu způsobeného covidem-19) čerpat řadu výhod a tím podpořit ekonomiku. Nakonec bylo za obě sezóny</w:t>
      </w:r>
      <w:r w:rsidR="0021281C">
        <w:t xml:space="preserve"> pražskými hotely</w:t>
      </w:r>
      <w:r w:rsidR="00BD5955">
        <w:t xml:space="preserve"> vydáno téměř 150 000 těchto voucherů, které vedly k celkovému přínosu 0,446 mld. Kč.</w:t>
      </w:r>
    </w:p>
    <w:p w:rsidR="00BD5955" w:rsidRDefault="00BD5955" w:rsidP="0021281C">
      <w:pPr>
        <w:spacing w:line="360" w:lineRule="auto"/>
        <w:jc w:val="both"/>
      </w:pPr>
    </w:p>
    <w:p w:rsidR="00BD5955" w:rsidRDefault="00BD5955" w:rsidP="0021281C">
      <w:pPr>
        <w:spacing w:line="360" w:lineRule="auto"/>
        <w:jc w:val="both"/>
      </w:pPr>
      <w:r>
        <w:t>Nyní k 1. 6. 2022 se plánuje spustit pilotní projekt Prague Visitor Pass (PVP), což má být karta o různé délce platnosti (2, 3, 5 dní aj.) usnadňující přístup až do 70 různých atrakcí či projektů (od městské hromadné dopravy až po kulturní instituce). Dále je v plánu navyšování ubytovacího poplatku ze stávající 21 Kč na 50 Kč a výhledově až 100 Kč za noc.</w:t>
      </w:r>
      <w:r w:rsidR="00FD2F23">
        <w:t xml:space="preserve"> Dle dotazů od členů Výboru je stále stěžejní, jaký podíl z této částky půjde Městské části a bude využitelný např. na zvýšení v současnosti nedostatečného počtu strážníků v ulicích. Část těchto prostředků by totiž mohla např. hradit přesčasy Městské policie či jinak finančně strážníky motivovat.</w:t>
      </w:r>
    </w:p>
    <w:p w:rsidR="00BD5955" w:rsidRDefault="00BD5955" w:rsidP="0021281C">
      <w:pPr>
        <w:spacing w:line="360" w:lineRule="auto"/>
        <w:jc w:val="both"/>
      </w:pPr>
    </w:p>
    <w:p w:rsidR="00BD5955" w:rsidRDefault="00BD5955" w:rsidP="0021281C">
      <w:pPr>
        <w:spacing w:line="360" w:lineRule="auto"/>
        <w:jc w:val="both"/>
      </w:pPr>
      <w:r>
        <w:t>Diskuse dále pokračovala osvětovými plakáty, které mají za cíl komunikovat turistům zvyklosti a pravidla slušeného chování (dodržování nočního klidu,</w:t>
      </w:r>
      <w:r w:rsidR="0021281C">
        <w:t xml:space="preserve"> ohleduplné</w:t>
      </w:r>
      <w:r>
        <w:t xml:space="preserve"> parkování sdílených vozidel aj.). V této souvislosti byl vznesen dotaz, jaká témata by si Praha 1 přála na těchto plakátech komunikovat. Šlo by nejlépe o 2 až 3 hlavní témata, jimž by byly poskytnuty plakátovací plochy.</w:t>
      </w:r>
    </w:p>
    <w:p w:rsidR="0011197A" w:rsidRDefault="0011197A" w:rsidP="0021281C">
      <w:pPr>
        <w:spacing w:line="360" w:lineRule="auto"/>
        <w:jc w:val="both"/>
      </w:pPr>
    </w:p>
    <w:p w:rsidR="0011197A" w:rsidRDefault="0011197A" w:rsidP="0021281C">
      <w:pPr>
        <w:spacing w:line="360" w:lineRule="auto"/>
        <w:jc w:val="both"/>
      </w:pPr>
      <w:r>
        <w:t xml:space="preserve">Pan místopředseda </w:t>
      </w:r>
      <w:r w:rsidR="00B22DF6">
        <w:t>navázal v</w:t>
      </w:r>
      <w:r>
        <w:t xml:space="preserve"> diskusi dotazem, zda je cílem PCT turismus v centru Prahy omezovat či kultivovat? K tomu paní Adamcová uvedla, že není možné bránit v příjezdu žádným cílovým skupinám, ale ukončením lákání na masový turismus a přeměnou cílené komunikace na specifické žádoucí skupiny (přesně definované „kulturní klientele“) lze celkovou podobu turistů </w:t>
      </w:r>
      <w:r w:rsidR="0021281C">
        <w:t>částečně</w:t>
      </w:r>
      <w:r>
        <w:t xml:space="preserve"> modifikovat.</w:t>
      </w:r>
    </w:p>
    <w:p w:rsidR="0011197A" w:rsidRDefault="0011197A" w:rsidP="0021281C">
      <w:pPr>
        <w:spacing w:line="360" w:lineRule="auto"/>
        <w:jc w:val="both"/>
      </w:pPr>
    </w:p>
    <w:p w:rsidR="0011197A" w:rsidRDefault="0011197A" w:rsidP="0021281C">
      <w:pPr>
        <w:spacing w:line="360" w:lineRule="auto"/>
        <w:jc w:val="both"/>
      </w:pPr>
      <w:r>
        <w:t>Na dotaz pana Novotného, jak se na příslušnou skupinu cílí, uvedla paní Adamcová, že zejména digitální komunikací, která umožňuje přesné zaměření dle zvolených sociodemografických kritérií. Za tato specifická oslovování ve 13 vybraných zemích bylo zaplaceno kolem 40 milionů Kč. Díky analytickým nástrojům je možné i sledovat, jak se oslovování daří a z kterých regionů se mění skladba návštěvníků.</w:t>
      </w:r>
    </w:p>
    <w:p w:rsidR="004720CB" w:rsidRDefault="004720CB" w:rsidP="0021281C">
      <w:pPr>
        <w:spacing w:line="360" w:lineRule="auto"/>
        <w:jc w:val="both"/>
      </w:pPr>
    </w:p>
    <w:p w:rsidR="004720CB" w:rsidRPr="0021281C" w:rsidRDefault="004720CB" w:rsidP="0021281C">
      <w:pPr>
        <w:spacing w:line="360" w:lineRule="auto"/>
        <w:jc w:val="both"/>
      </w:pPr>
      <w:r>
        <w:t>Dále proběhla diskuse o podobě veřejných plakátů. Zazněly ohlasy na stávající kampaň „Enjoy</w:t>
      </w:r>
      <w:r w:rsidRPr="0021281C">
        <w:t xml:space="preserve"> &amp; Respect” i</w:t>
      </w:r>
      <w:r w:rsidR="0021281C" w:rsidRPr="0021281C">
        <w:t xml:space="preserve"> na návrhy plakátů obsažených</w:t>
      </w:r>
      <w:r w:rsidRPr="0021281C">
        <w:t xml:space="preserve"> v prezentaci paní Adamcové. </w:t>
      </w:r>
      <w:r w:rsidR="00091C54" w:rsidRPr="0021281C">
        <w:t>Členové Výboru se zabývali otázkou, zda je vhodnější pojetí spíše pozitivní až hřejivé a žádající turisty o spolupráci, či spíše represivní a jasně definující možné postihy a sankce (s čímž souvisí i údernější grafická podoba).</w:t>
      </w:r>
      <w:r w:rsidR="007352E2" w:rsidRPr="0021281C">
        <w:t xml:space="preserve"> </w:t>
      </w:r>
      <w:r w:rsidR="0021281C" w:rsidRPr="0021281C">
        <w:t>Zazněla</w:t>
      </w:r>
      <w:r w:rsidR="007352E2" w:rsidRPr="0021281C">
        <w:t xml:space="preserve"> obava, že v “hravější” a “chytlavější” podobě plakátů dojde ke sníženému vnímání jejich poselství cílovými skupinami než v případě represivnějších např. s jasně uváděnými možnými pokutami v eurech.</w:t>
      </w:r>
    </w:p>
    <w:p w:rsidR="007352E2" w:rsidRPr="0021281C" w:rsidRDefault="007352E2" w:rsidP="0021281C">
      <w:pPr>
        <w:spacing w:line="360" w:lineRule="auto"/>
        <w:jc w:val="both"/>
      </w:pPr>
    </w:p>
    <w:p w:rsidR="007352E2" w:rsidRPr="004720CB" w:rsidRDefault="007352E2" w:rsidP="0021281C">
      <w:pPr>
        <w:spacing w:line="360" w:lineRule="auto"/>
        <w:jc w:val="both"/>
      </w:pPr>
      <w:r w:rsidRPr="0021281C">
        <w:t>Výbor na závěr tohoto tématu hlasoval o usnesení v následujícím znění.</w:t>
      </w:r>
    </w:p>
    <w:p w:rsidR="00026882" w:rsidRDefault="00026882" w:rsidP="00026882">
      <w:pPr>
        <w:autoSpaceDE w:val="0"/>
        <w:autoSpaceDN w:val="0"/>
        <w:adjustRightInd w:val="0"/>
        <w:spacing w:line="240" w:lineRule="auto"/>
        <w:rPr>
          <w:b/>
        </w:rPr>
      </w:pPr>
    </w:p>
    <w:p w:rsidR="0021281C" w:rsidRDefault="0021281C" w:rsidP="00A84B2D">
      <w:pPr>
        <w:spacing w:line="360" w:lineRule="auto"/>
        <w:rPr>
          <w:b/>
        </w:rPr>
      </w:pPr>
    </w:p>
    <w:p w:rsidR="00CD57CE" w:rsidRDefault="00CD57CE" w:rsidP="00A84B2D">
      <w:pPr>
        <w:spacing w:line="360" w:lineRule="auto"/>
        <w:rPr>
          <w:b/>
        </w:rPr>
      </w:pPr>
      <w:r>
        <w:rPr>
          <w:b/>
        </w:rPr>
        <w:t>Usnesení č. 15/01</w:t>
      </w:r>
    </w:p>
    <w:p w:rsidR="00CD57CE" w:rsidRDefault="00CD57CE" w:rsidP="00CD57CE"/>
    <w:p w:rsidR="00CD57CE" w:rsidRDefault="00CD57CE" w:rsidP="0021281C">
      <w:pPr>
        <w:spacing w:line="360" w:lineRule="auto"/>
        <w:jc w:val="both"/>
      </w:pPr>
      <w:r w:rsidRPr="00CD57CE">
        <w:t>Výbor proti vylidňování centra a pro podporu komunitního život</w:t>
      </w:r>
      <w:r w:rsidRPr="00CD57CE">
        <w:t>a</w:t>
      </w:r>
      <w:r>
        <w:t xml:space="preserve"> bere na vědomí prezentaci </w:t>
      </w:r>
      <w:r>
        <w:t xml:space="preserve">a </w:t>
      </w:r>
      <w:r>
        <w:t xml:space="preserve">představení kampaně Prague City Tourism a pověřuje předsedkyni výboru </w:t>
      </w:r>
      <w:r>
        <w:t xml:space="preserve">paní Bronislavu Sitár Baborákovou </w:t>
      </w:r>
      <w:r>
        <w:t>k </w:t>
      </w:r>
      <w:r>
        <w:t>jejímu projednání se starostou Městské části</w:t>
      </w:r>
      <w:r>
        <w:t xml:space="preserve"> P</w:t>
      </w:r>
      <w:r>
        <w:t xml:space="preserve">raha </w:t>
      </w:r>
      <w:r>
        <w:t>1</w:t>
      </w:r>
      <w:r>
        <w:t xml:space="preserve"> Petrem Hejmou.</w:t>
      </w:r>
    </w:p>
    <w:p w:rsidR="00CD57CE" w:rsidRDefault="00CD57CE" w:rsidP="00CD57CE"/>
    <w:p w:rsidR="00561D2E" w:rsidRDefault="00561D2E" w:rsidP="00561D2E">
      <w:pPr>
        <w:jc w:val="both"/>
        <w:rPr>
          <w:b/>
          <w:sz w:val="24"/>
          <w:szCs w:val="24"/>
        </w:rPr>
      </w:pPr>
      <w:r>
        <w:rPr>
          <w:sz w:val="24"/>
          <w:szCs w:val="24"/>
        </w:rPr>
        <w:t xml:space="preserve">PRO – </w:t>
      </w:r>
      <w:r>
        <w:rPr>
          <w:sz w:val="24"/>
          <w:szCs w:val="24"/>
        </w:rPr>
        <w:t>pět členů Výboru</w:t>
      </w:r>
      <w:r>
        <w:rPr>
          <w:sz w:val="24"/>
          <w:szCs w:val="24"/>
        </w:rPr>
        <w:t xml:space="preserve"> (</w:t>
      </w:r>
      <w:r>
        <w:rPr>
          <w:sz w:val="24"/>
          <w:szCs w:val="24"/>
        </w:rPr>
        <w:t>5</w:t>
      </w:r>
      <w:r>
        <w:rPr>
          <w:sz w:val="24"/>
          <w:szCs w:val="24"/>
        </w:rPr>
        <w:t>)</w:t>
      </w:r>
      <w:r>
        <w:rPr>
          <w:sz w:val="24"/>
          <w:szCs w:val="24"/>
        </w:rPr>
        <w:tab/>
        <w:t>PROTI – nikdo (0)</w:t>
      </w:r>
      <w:r>
        <w:rPr>
          <w:sz w:val="24"/>
          <w:szCs w:val="24"/>
        </w:rPr>
        <w:tab/>
        <w:t>ZDRŽEL SE – nikdo (0)</w:t>
      </w:r>
      <w:r>
        <w:rPr>
          <w:sz w:val="24"/>
          <w:szCs w:val="24"/>
        </w:rPr>
        <w:tab/>
      </w:r>
      <w:r>
        <w:rPr>
          <w:sz w:val="24"/>
          <w:szCs w:val="24"/>
        </w:rPr>
        <w:tab/>
      </w:r>
      <w:r w:rsidRPr="000A5F10">
        <w:rPr>
          <w:b/>
          <w:sz w:val="24"/>
          <w:szCs w:val="24"/>
        </w:rPr>
        <w:t>PŘIJATO</w:t>
      </w:r>
    </w:p>
    <w:p w:rsidR="00CD57CE" w:rsidRDefault="00CD57CE" w:rsidP="00A84B2D">
      <w:pPr>
        <w:spacing w:line="360" w:lineRule="auto"/>
        <w:rPr>
          <w:b/>
        </w:rPr>
      </w:pPr>
    </w:p>
    <w:p w:rsidR="00CD57CE" w:rsidRDefault="00CD57CE" w:rsidP="00A84B2D">
      <w:pPr>
        <w:spacing w:line="360" w:lineRule="auto"/>
        <w:rPr>
          <w:b/>
        </w:rPr>
      </w:pPr>
    </w:p>
    <w:p w:rsidR="00A84B2D" w:rsidRDefault="005F4D15" w:rsidP="00A84B2D">
      <w:pPr>
        <w:spacing w:line="360" w:lineRule="auto"/>
        <w:rPr>
          <w:rFonts w:eastAsia="Times New Roman" w:cs="Calibri"/>
          <w:b/>
          <w:lang w:eastAsia="cs-CZ"/>
        </w:rPr>
      </w:pPr>
      <w:r>
        <w:rPr>
          <w:b/>
        </w:rPr>
        <w:t>6</w:t>
      </w:r>
      <w:r w:rsidR="00F3210B" w:rsidRPr="00A84B2D">
        <w:rPr>
          <w:b/>
        </w:rPr>
        <w:t xml:space="preserve">. </w:t>
      </w:r>
      <w:r w:rsidR="00897BD6">
        <w:rPr>
          <w:rFonts w:eastAsia="Times New Roman" w:cs="Calibri"/>
          <w:b/>
          <w:lang w:eastAsia="cs-CZ"/>
        </w:rPr>
        <w:t>Různé</w:t>
      </w:r>
    </w:p>
    <w:p w:rsidR="005F4D15" w:rsidRDefault="005F4D15" w:rsidP="006F2849">
      <w:pPr>
        <w:spacing w:line="360" w:lineRule="auto"/>
        <w:jc w:val="both"/>
        <w:rPr>
          <w:rFonts w:eastAsia="Times New Roman" w:cs="Calibri"/>
          <w:lang w:eastAsia="cs-CZ"/>
        </w:rPr>
      </w:pPr>
    </w:p>
    <w:p w:rsidR="00CD57CE" w:rsidRDefault="00CD57CE" w:rsidP="006F2849">
      <w:pPr>
        <w:spacing w:line="360" w:lineRule="auto"/>
        <w:jc w:val="both"/>
        <w:rPr>
          <w:rFonts w:eastAsia="Times New Roman" w:cs="Calibri"/>
          <w:lang w:eastAsia="cs-CZ"/>
        </w:rPr>
      </w:pPr>
      <w:r>
        <w:rPr>
          <w:rFonts w:eastAsia="Times New Roman" w:cs="Calibri"/>
          <w:lang w:eastAsia="cs-CZ"/>
        </w:rPr>
        <w:t xml:space="preserve">Pan Kračman informoval Výbor o skutečnosti, že Komise pro územní rozvoj (KÚR), jíž je předseda, obdržela vypořádání připomínek Městské části Praha 1 k územnímu plánu z roku 2018. Činnosti Výboru se týká zejména část o ochraně bydlení v Pražské památkové rezervaci; dle stanoviska Institutu plánování a rozvoje hl. m. Prahy (IPR) je nutné vyjmout ochranu bydlení </w:t>
      </w:r>
      <w:r w:rsidR="0021281C">
        <w:rPr>
          <w:rFonts w:eastAsia="Times New Roman" w:cs="Calibri"/>
          <w:lang w:eastAsia="cs-CZ"/>
        </w:rPr>
        <w:t xml:space="preserve">z </w:t>
      </w:r>
      <w:r>
        <w:rPr>
          <w:rFonts w:eastAsia="Times New Roman" w:cs="Calibri"/>
          <w:lang w:eastAsia="cs-CZ"/>
        </w:rPr>
        <w:t xml:space="preserve">lokalit Klárova a Hradčan. Pan Kračman uvedl, že KÚR </w:t>
      </w:r>
      <w:r>
        <w:t>bude navrhovat zásadní námitku Městské části k těmto výjimkám</w:t>
      </w:r>
      <w:r>
        <w:t>.</w:t>
      </w:r>
    </w:p>
    <w:p w:rsidR="00CD57CE" w:rsidRDefault="00CD57CE" w:rsidP="006F2849">
      <w:pPr>
        <w:spacing w:line="360" w:lineRule="auto"/>
        <w:jc w:val="both"/>
        <w:rPr>
          <w:rFonts w:eastAsia="Times New Roman" w:cs="Calibri"/>
          <w:lang w:eastAsia="cs-CZ"/>
        </w:rPr>
      </w:pPr>
    </w:p>
    <w:p w:rsidR="005F4D15" w:rsidRDefault="005F4D15" w:rsidP="006F2849">
      <w:pPr>
        <w:spacing w:line="360" w:lineRule="auto"/>
        <w:jc w:val="both"/>
        <w:rPr>
          <w:rFonts w:eastAsia="Times New Roman" w:cs="Calibri"/>
          <w:lang w:eastAsia="cs-CZ"/>
        </w:rPr>
      </w:pPr>
      <w:r>
        <w:rPr>
          <w:rFonts w:eastAsia="Times New Roman" w:cs="Calibri"/>
          <w:lang w:eastAsia="cs-CZ"/>
        </w:rPr>
        <w:t xml:space="preserve">Host z řad veřejnosti p. Kuchta vyjádřil své znepokojení z opět narůstajícího turismu v centru Prahy a s tím související zvýšenou hlukovou zátěží a </w:t>
      </w:r>
      <w:r>
        <w:rPr>
          <w:rFonts w:eastAsia="Times New Roman" w:cs="Calibri"/>
          <w:lang w:eastAsia="cs-CZ"/>
        </w:rPr>
        <w:t xml:space="preserve">informoval </w:t>
      </w:r>
      <w:r>
        <w:rPr>
          <w:rFonts w:eastAsia="Times New Roman" w:cs="Calibri"/>
          <w:lang w:eastAsia="cs-CZ"/>
        </w:rPr>
        <w:t xml:space="preserve">přítomné členy </w:t>
      </w:r>
      <w:r w:rsidR="0021281C">
        <w:rPr>
          <w:rFonts w:eastAsia="Times New Roman" w:cs="Calibri"/>
          <w:lang w:eastAsia="cs-CZ"/>
        </w:rPr>
        <w:t>V</w:t>
      </w:r>
      <w:r>
        <w:rPr>
          <w:rFonts w:eastAsia="Times New Roman" w:cs="Calibri"/>
          <w:lang w:eastAsia="cs-CZ"/>
        </w:rPr>
        <w:t>ýboru o skutečnosti, že tráví víkendy na Moravě.</w:t>
      </w:r>
    </w:p>
    <w:p w:rsidR="005F4D15" w:rsidRDefault="005F4D15" w:rsidP="006F2849">
      <w:pPr>
        <w:spacing w:line="360" w:lineRule="auto"/>
        <w:jc w:val="both"/>
        <w:rPr>
          <w:rFonts w:eastAsia="Times New Roman" w:cs="Calibri"/>
          <w:lang w:eastAsia="cs-CZ"/>
        </w:rPr>
      </w:pPr>
    </w:p>
    <w:p w:rsidR="005F4D15" w:rsidRDefault="005F4D15" w:rsidP="006F2849">
      <w:pPr>
        <w:spacing w:line="360" w:lineRule="auto"/>
        <w:jc w:val="both"/>
        <w:rPr>
          <w:rFonts w:eastAsia="Times New Roman" w:cs="Calibri"/>
          <w:lang w:eastAsia="cs-CZ"/>
        </w:rPr>
      </w:pPr>
    </w:p>
    <w:p w:rsidR="009E5209" w:rsidRPr="005F4D15" w:rsidRDefault="005F4D15" w:rsidP="005F4D15">
      <w:pPr>
        <w:jc w:val="both"/>
        <w:rPr>
          <w:b/>
        </w:rPr>
      </w:pPr>
      <w:r w:rsidRPr="005F4D15">
        <w:rPr>
          <w:b/>
        </w:rPr>
        <w:t>7. Závěr</w:t>
      </w:r>
    </w:p>
    <w:p w:rsidR="00CD57CE" w:rsidRDefault="00CD57CE" w:rsidP="00D04442">
      <w:pPr>
        <w:jc w:val="both"/>
      </w:pPr>
    </w:p>
    <w:p w:rsidR="005F4D15" w:rsidRDefault="005F4D15" w:rsidP="00D04442">
      <w:pPr>
        <w:jc w:val="both"/>
      </w:pPr>
      <w:r>
        <w:t>Jednání Výboru bylo ukočeno místopředsedou panem Cabanem v 18:00.</w:t>
      </w:r>
    </w:p>
    <w:p w:rsidR="005F4D15" w:rsidRDefault="005F4D15" w:rsidP="00D04442">
      <w:pPr>
        <w:jc w:val="both"/>
      </w:pPr>
    </w:p>
    <w:p w:rsidR="00897BD6" w:rsidRDefault="00630232" w:rsidP="00D04442">
      <w:pPr>
        <w:jc w:val="both"/>
      </w:pPr>
      <w:r>
        <w:t xml:space="preserve">Příští jednání </w:t>
      </w:r>
      <w:r w:rsidR="005A3C71">
        <w:t>V</w:t>
      </w:r>
      <w:r>
        <w:t xml:space="preserve">ýboru se uskuteční v </w:t>
      </w:r>
      <w:r w:rsidR="005F4D15">
        <w:t>úterý 21</w:t>
      </w:r>
      <w:r>
        <w:t xml:space="preserve">. </w:t>
      </w:r>
      <w:r w:rsidR="005F4D15">
        <w:t>6</w:t>
      </w:r>
      <w:r>
        <w:t>. 2</w:t>
      </w:r>
      <w:r w:rsidR="005F4D15">
        <w:t>022</w:t>
      </w:r>
      <w:r>
        <w:t xml:space="preserve"> od 16:</w:t>
      </w:r>
      <w:r w:rsidR="005F4D15">
        <w:t>3</w:t>
      </w:r>
      <w:r>
        <w:t>0.</w:t>
      </w:r>
    </w:p>
    <w:p w:rsidR="00D04442" w:rsidRDefault="00D04442" w:rsidP="00CE5D36"/>
    <w:p w:rsidR="006F2849" w:rsidRDefault="006F2849" w:rsidP="00CE5D36"/>
    <w:p w:rsidR="00D04442" w:rsidRDefault="00D04442" w:rsidP="00CE5D36"/>
    <w:p w:rsidR="006D261A" w:rsidRDefault="006D261A" w:rsidP="00CE5D36"/>
    <w:p w:rsidR="006D261A" w:rsidRDefault="006D261A" w:rsidP="00CE5D36"/>
    <w:p w:rsidR="006D261A" w:rsidRDefault="006D261A" w:rsidP="00CE5D36"/>
    <w:p w:rsidR="006D261A" w:rsidRDefault="006D261A" w:rsidP="00CE5D36"/>
    <w:p w:rsidR="006D261A" w:rsidRDefault="006D261A" w:rsidP="00CE5D36"/>
    <w:p w:rsidR="006D261A" w:rsidRDefault="006D261A" w:rsidP="00CE5D36"/>
    <w:p w:rsidR="006D261A" w:rsidRDefault="006D261A" w:rsidP="00CE5D36"/>
    <w:p w:rsidR="006D261A" w:rsidRDefault="006D261A" w:rsidP="00CE5D36"/>
    <w:p w:rsidR="00400F64" w:rsidRDefault="00400F64" w:rsidP="00CE5D36"/>
    <w:p w:rsidR="00400F64" w:rsidRDefault="00400F64" w:rsidP="00CE5D36"/>
    <w:p w:rsidR="00400F64" w:rsidRDefault="00400F64" w:rsidP="00CE5D36"/>
    <w:p w:rsidR="00400F64" w:rsidRDefault="00400F64" w:rsidP="00CE5D36"/>
    <w:p w:rsidR="00400F64" w:rsidRDefault="00400F64" w:rsidP="00CE5D36"/>
    <w:p w:rsidR="00400F64" w:rsidRDefault="00400F64" w:rsidP="00CE5D36"/>
    <w:p w:rsidR="00400F64" w:rsidRDefault="00400F64" w:rsidP="00CE5D36"/>
    <w:p w:rsidR="00400F64" w:rsidRDefault="00400F64" w:rsidP="00CE5D36"/>
    <w:p w:rsidR="00400F64" w:rsidRDefault="00400F64" w:rsidP="00CE5D36"/>
    <w:p w:rsidR="00400F64" w:rsidRDefault="00400F64" w:rsidP="00CE5D36"/>
    <w:p w:rsidR="00400F64" w:rsidRDefault="00400F64" w:rsidP="00CE5D36"/>
    <w:p w:rsidR="00400F64" w:rsidRDefault="00400F64" w:rsidP="00CE5D36"/>
    <w:p w:rsidR="00400F64" w:rsidRDefault="00400F64" w:rsidP="00CE5D36"/>
    <w:p w:rsidR="00400F64" w:rsidRDefault="00400F64" w:rsidP="00CE5D36"/>
    <w:p w:rsidR="00400F64" w:rsidRDefault="00400F64" w:rsidP="00CE5D36"/>
    <w:p w:rsidR="00400F64" w:rsidRDefault="00400F64" w:rsidP="00CE5D36"/>
    <w:p w:rsidR="00400F64" w:rsidRDefault="00400F64" w:rsidP="00CE5D36">
      <w:bookmarkStart w:id="0" w:name="_GoBack"/>
      <w:bookmarkEnd w:id="0"/>
    </w:p>
    <w:p w:rsidR="006D261A" w:rsidRDefault="006D261A" w:rsidP="00CE5D36"/>
    <w:p w:rsidR="004379C2" w:rsidRDefault="004379C2" w:rsidP="003E3D87">
      <w:pPr>
        <w:pBdr>
          <w:bottom w:val="single" w:sz="12" w:space="1" w:color="auto"/>
        </w:pBdr>
      </w:pPr>
    </w:p>
    <w:p w:rsidR="004379C2" w:rsidRDefault="004379C2" w:rsidP="003E3D87">
      <w:pPr>
        <w:rPr>
          <w:i/>
        </w:rPr>
      </w:pPr>
      <w:r>
        <w:rPr>
          <w:i/>
        </w:rPr>
        <w:t>Zapsal:</w:t>
      </w:r>
      <w:r>
        <w:rPr>
          <w:i/>
        </w:rPr>
        <w:tab/>
      </w:r>
      <w:r>
        <w:rPr>
          <w:i/>
        </w:rPr>
        <w:tab/>
      </w:r>
      <w:r>
        <w:rPr>
          <w:i/>
        </w:rPr>
        <w:tab/>
      </w:r>
      <w:r>
        <w:rPr>
          <w:i/>
        </w:rPr>
        <w:tab/>
        <w:t>Ověřovatel zápisu:</w:t>
      </w:r>
      <w:r>
        <w:rPr>
          <w:i/>
        </w:rPr>
        <w:tab/>
      </w:r>
      <w:r>
        <w:rPr>
          <w:i/>
        </w:rPr>
        <w:tab/>
      </w:r>
      <w:r w:rsidR="006D261A">
        <w:rPr>
          <w:i/>
        </w:rPr>
        <w:tab/>
      </w:r>
      <w:r>
        <w:rPr>
          <w:i/>
        </w:rPr>
        <w:t>Schválil:</w:t>
      </w:r>
    </w:p>
    <w:p w:rsidR="004379C2" w:rsidRDefault="004379C2" w:rsidP="003E3D87">
      <w:r>
        <w:t>Mgr. Dorian Gaar</w:t>
      </w:r>
      <w:r>
        <w:tab/>
      </w:r>
      <w:r>
        <w:tab/>
      </w:r>
      <w:r w:rsidR="006D261A">
        <w:tab/>
      </w:r>
      <w:r>
        <w:tab/>
      </w:r>
      <w:r>
        <w:tab/>
      </w:r>
      <w:r>
        <w:tab/>
      </w:r>
      <w:r w:rsidR="006D261A">
        <w:tab/>
        <w:t>Bronislava Sitár Baboráková</w:t>
      </w:r>
    </w:p>
    <w:p w:rsidR="004379C2" w:rsidRPr="004379C2" w:rsidRDefault="004379C2" w:rsidP="003E3D87">
      <w:r>
        <w:t xml:space="preserve">(tajemník </w:t>
      </w:r>
      <w:r w:rsidR="0047329F">
        <w:t>výboru</w:t>
      </w:r>
      <w:r>
        <w:t>)</w:t>
      </w:r>
      <w:r w:rsidR="000803D4">
        <w:tab/>
      </w:r>
      <w:r>
        <w:tab/>
        <w:t>(</w:t>
      </w:r>
      <w:r w:rsidR="006D261A">
        <w:t>člen</w:t>
      </w:r>
      <w:r w:rsidR="003C70CE">
        <w:t xml:space="preserve"> </w:t>
      </w:r>
      <w:r w:rsidR="005B2911">
        <w:t>výboru</w:t>
      </w:r>
      <w:r>
        <w:t>)</w:t>
      </w:r>
      <w:r w:rsidR="006D261A">
        <w:tab/>
      </w:r>
      <w:r w:rsidR="006D261A">
        <w:tab/>
      </w:r>
      <w:r w:rsidR="006D261A">
        <w:tab/>
      </w:r>
      <w:r w:rsidR="005B2911">
        <w:tab/>
      </w:r>
      <w:r w:rsidR="006D261A">
        <w:t>(předsedkyně</w:t>
      </w:r>
      <w:r>
        <w:t xml:space="preserve"> </w:t>
      </w:r>
      <w:r w:rsidR="0047329F">
        <w:t>výboru</w:t>
      </w:r>
      <w:r>
        <w:t>)</w:t>
      </w:r>
    </w:p>
    <w:sectPr w:rsidR="004379C2" w:rsidRPr="004379C2" w:rsidSect="00602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7FF"/>
    <w:multiLevelType w:val="hybridMultilevel"/>
    <w:tmpl w:val="8CE01962"/>
    <w:lvl w:ilvl="0" w:tplc="143C8ED2">
      <w:start w:val="7"/>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FFF5AE3"/>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B77B96"/>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802B67"/>
    <w:multiLevelType w:val="hybridMultilevel"/>
    <w:tmpl w:val="E0D6FE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BC01AD"/>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534BF4"/>
    <w:multiLevelType w:val="hybridMultilevel"/>
    <w:tmpl w:val="C21E78E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9E5722"/>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5C542D"/>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220BCE"/>
    <w:multiLevelType w:val="hybridMultilevel"/>
    <w:tmpl w:val="D110FED4"/>
    <w:lvl w:ilvl="0" w:tplc="B6E06100">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7F5772D"/>
    <w:multiLevelType w:val="hybridMultilevel"/>
    <w:tmpl w:val="E9D2AA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3266FB"/>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911694"/>
    <w:multiLevelType w:val="hybridMultilevel"/>
    <w:tmpl w:val="7B003204"/>
    <w:lvl w:ilvl="0" w:tplc="4D122962">
      <w:start w:val="1"/>
      <w:numFmt w:val="decimal"/>
      <w:lvlText w:val="%1."/>
      <w:lvlJc w:val="left"/>
      <w:pPr>
        <w:ind w:left="1080" w:hanging="360"/>
      </w:pPr>
      <w:rPr>
        <w:rFonts w:ascii="Times New Roman" w:hAnsi="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2E1722"/>
    <w:multiLevelType w:val="hybridMultilevel"/>
    <w:tmpl w:val="5B96F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241812"/>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A27D10"/>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023318"/>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D43C53"/>
    <w:multiLevelType w:val="hybridMultilevel"/>
    <w:tmpl w:val="5B96F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0F090C"/>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1604FF"/>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F7128B"/>
    <w:multiLevelType w:val="hybridMultilevel"/>
    <w:tmpl w:val="1BCCD45E"/>
    <w:lvl w:ilvl="0" w:tplc="4D16D3C0">
      <w:start w:val="5"/>
      <w:numFmt w:val="decimal"/>
      <w:lvlText w:val="%1"/>
      <w:lvlJc w:val="left"/>
      <w:pPr>
        <w:ind w:left="720" w:hanging="360"/>
      </w:pPr>
      <w:rPr>
        <w:rFonts w:eastAsiaTheme="minorHAns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AF16CB"/>
    <w:multiLevelType w:val="hybridMultilevel"/>
    <w:tmpl w:val="5B96F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6936C1"/>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540C26"/>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C54734"/>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8D2CEF"/>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6"/>
  </w:num>
  <w:num w:numId="3">
    <w:abstractNumId w:val="20"/>
  </w:num>
  <w:num w:numId="4">
    <w:abstractNumId w:val="12"/>
  </w:num>
  <w:num w:numId="5">
    <w:abstractNumId w:val="5"/>
  </w:num>
  <w:num w:numId="6">
    <w:abstractNumId w:val="11"/>
  </w:num>
  <w:num w:numId="7">
    <w:abstractNumId w:val="18"/>
  </w:num>
  <w:num w:numId="8">
    <w:abstractNumId w:val="3"/>
  </w:num>
  <w:num w:numId="9">
    <w:abstractNumId w:val="23"/>
  </w:num>
  <w:num w:numId="10">
    <w:abstractNumId w:val="24"/>
  </w:num>
  <w:num w:numId="11">
    <w:abstractNumId w:val="22"/>
  </w:num>
  <w:num w:numId="12">
    <w:abstractNumId w:val="19"/>
  </w:num>
  <w:num w:numId="13">
    <w:abstractNumId w:val="8"/>
  </w:num>
  <w:num w:numId="14">
    <w:abstractNumId w:val="15"/>
  </w:num>
  <w:num w:numId="15">
    <w:abstractNumId w:val="17"/>
  </w:num>
  <w:num w:numId="16">
    <w:abstractNumId w:val="14"/>
  </w:num>
  <w:num w:numId="17">
    <w:abstractNumId w:val="6"/>
  </w:num>
  <w:num w:numId="18">
    <w:abstractNumId w:val="0"/>
  </w:num>
  <w:num w:numId="19">
    <w:abstractNumId w:val="10"/>
  </w:num>
  <w:num w:numId="20">
    <w:abstractNumId w:val="2"/>
  </w:num>
  <w:num w:numId="21">
    <w:abstractNumId w:val="4"/>
  </w:num>
  <w:num w:numId="22">
    <w:abstractNumId w:val="1"/>
  </w:num>
  <w:num w:numId="23">
    <w:abstractNumId w:val="13"/>
  </w:num>
  <w:num w:numId="24">
    <w:abstractNumId w:val="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550A77"/>
    <w:rsid w:val="00026882"/>
    <w:rsid w:val="00063DE5"/>
    <w:rsid w:val="00066EE0"/>
    <w:rsid w:val="000803D4"/>
    <w:rsid w:val="00080727"/>
    <w:rsid w:val="00091C54"/>
    <w:rsid w:val="00091E08"/>
    <w:rsid w:val="00095D4E"/>
    <w:rsid w:val="000A3182"/>
    <w:rsid w:val="0011197A"/>
    <w:rsid w:val="001166DB"/>
    <w:rsid w:val="001200F4"/>
    <w:rsid w:val="00122362"/>
    <w:rsid w:val="001530C6"/>
    <w:rsid w:val="00170DD2"/>
    <w:rsid w:val="00172863"/>
    <w:rsid w:val="001804B7"/>
    <w:rsid w:val="001A2687"/>
    <w:rsid w:val="001A5497"/>
    <w:rsid w:val="001A79B3"/>
    <w:rsid w:val="001B16FC"/>
    <w:rsid w:val="001E55C8"/>
    <w:rsid w:val="001F178B"/>
    <w:rsid w:val="00205E91"/>
    <w:rsid w:val="0021281C"/>
    <w:rsid w:val="00247B63"/>
    <w:rsid w:val="002A63D9"/>
    <w:rsid w:val="002B2596"/>
    <w:rsid w:val="002C0325"/>
    <w:rsid w:val="002D1471"/>
    <w:rsid w:val="002E18FC"/>
    <w:rsid w:val="002F230A"/>
    <w:rsid w:val="0030069D"/>
    <w:rsid w:val="003109C7"/>
    <w:rsid w:val="00316232"/>
    <w:rsid w:val="003439E1"/>
    <w:rsid w:val="00350A82"/>
    <w:rsid w:val="0038755D"/>
    <w:rsid w:val="003A0DB2"/>
    <w:rsid w:val="003B5E7D"/>
    <w:rsid w:val="003B7237"/>
    <w:rsid w:val="003C70CE"/>
    <w:rsid w:val="003E3D87"/>
    <w:rsid w:val="00400F64"/>
    <w:rsid w:val="00414673"/>
    <w:rsid w:val="004379C2"/>
    <w:rsid w:val="00453A24"/>
    <w:rsid w:val="00460925"/>
    <w:rsid w:val="004720CB"/>
    <w:rsid w:val="0047329F"/>
    <w:rsid w:val="004933A7"/>
    <w:rsid w:val="004A07F7"/>
    <w:rsid w:val="004A7C40"/>
    <w:rsid w:val="004D3588"/>
    <w:rsid w:val="004D532D"/>
    <w:rsid w:val="004E0F20"/>
    <w:rsid w:val="004E1082"/>
    <w:rsid w:val="004E299D"/>
    <w:rsid w:val="004E62C3"/>
    <w:rsid w:val="004F21DD"/>
    <w:rsid w:val="00513C88"/>
    <w:rsid w:val="005159CC"/>
    <w:rsid w:val="00540486"/>
    <w:rsid w:val="00550A77"/>
    <w:rsid w:val="00561D2E"/>
    <w:rsid w:val="00571F20"/>
    <w:rsid w:val="005863BA"/>
    <w:rsid w:val="00591E60"/>
    <w:rsid w:val="0059421A"/>
    <w:rsid w:val="005A3C71"/>
    <w:rsid w:val="005A704B"/>
    <w:rsid w:val="005B2911"/>
    <w:rsid w:val="005D0653"/>
    <w:rsid w:val="005D1CC5"/>
    <w:rsid w:val="005D4638"/>
    <w:rsid w:val="005D792E"/>
    <w:rsid w:val="005F4D15"/>
    <w:rsid w:val="005F5707"/>
    <w:rsid w:val="00602E07"/>
    <w:rsid w:val="00630232"/>
    <w:rsid w:val="006331BA"/>
    <w:rsid w:val="00652373"/>
    <w:rsid w:val="00657870"/>
    <w:rsid w:val="0067082F"/>
    <w:rsid w:val="00687A7E"/>
    <w:rsid w:val="006A2732"/>
    <w:rsid w:val="006B3108"/>
    <w:rsid w:val="006D261A"/>
    <w:rsid w:val="006D4E4F"/>
    <w:rsid w:val="006E0DA5"/>
    <w:rsid w:val="006E3991"/>
    <w:rsid w:val="006F2849"/>
    <w:rsid w:val="007169C7"/>
    <w:rsid w:val="00717C0B"/>
    <w:rsid w:val="007343E7"/>
    <w:rsid w:val="007352E2"/>
    <w:rsid w:val="00740CEE"/>
    <w:rsid w:val="007422C8"/>
    <w:rsid w:val="00765B63"/>
    <w:rsid w:val="00767DE5"/>
    <w:rsid w:val="00773626"/>
    <w:rsid w:val="007811C4"/>
    <w:rsid w:val="007C228F"/>
    <w:rsid w:val="007D4376"/>
    <w:rsid w:val="007E1480"/>
    <w:rsid w:val="007E31A3"/>
    <w:rsid w:val="007F4618"/>
    <w:rsid w:val="008040ED"/>
    <w:rsid w:val="00821E39"/>
    <w:rsid w:val="00843AA3"/>
    <w:rsid w:val="00845693"/>
    <w:rsid w:val="00853BD1"/>
    <w:rsid w:val="00895829"/>
    <w:rsid w:val="00896241"/>
    <w:rsid w:val="00897BD6"/>
    <w:rsid w:val="008A4540"/>
    <w:rsid w:val="008B0FCE"/>
    <w:rsid w:val="008B4FAD"/>
    <w:rsid w:val="008F3AED"/>
    <w:rsid w:val="008F6E7A"/>
    <w:rsid w:val="00902924"/>
    <w:rsid w:val="00954BB8"/>
    <w:rsid w:val="00976A83"/>
    <w:rsid w:val="009902CA"/>
    <w:rsid w:val="009904E3"/>
    <w:rsid w:val="009A1AF9"/>
    <w:rsid w:val="009C475C"/>
    <w:rsid w:val="009D33C4"/>
    <w:rsid w:val="009D341B"/>
    <w:rsid w:val="009E5209"/>
    <w:rsid w:val="00A021D2"/>
    <w:rsid w:val="00A430BC"/>
    <w:rsid w:val="00A437DC"/>
    <w:rsid w:val="00A601B2"/>
    <w:rsid w:val="00A84B2D"/>
    <w:rsid w:val="00AA4D11"/>
    <w:rsid w:val="00AE1388"/>
    <w:rsid w:val="00AE2A21"/>
    <w:rsid w:val="00AE49D3"/>
    <w:rsid w:val="00AF0E56"/>
    <w:rsid w:val="00AF1AB4"/>
    <w:rsid w:val="00B15634"/>
    <w:rsid w:val="00B22DF6"/>
    <w:rsid w:val="00BB4DF6"/>
    <w:rsid w:val="00BC3832"/>
    <w:rsid w:val="00BC5DF8"/>
    <w:rsid w:val="00BD5955"/>
    <w:rsid w:val="00BE4FD7"/>
    <w:rsid w:val="00BF6616"/>
    <w:rsid w:val="00C071E6"/>
    <w:rsid w:val="00C10DBA"/>
    <w:rsid w:val="00C227FE"/>
    <w:rsid w:val="00C229FE"/>
    <w:rsid w:val="00C469B1"/>
    <w:rsid w:val="00C526FA"/>
    <w:rsid w:val="00C55A01"/>
    <w:rsid w:val="00C759F4"/>
    <w:rsid w:val="00C90B5D"/>
    <w:rsid w:val="00C95999"/>
    <w:rsid w:val="00CB0E1D"/>
    <w:rsid w:val="00CB1F85"/>
    <w:rsid w:val="00CB2404"/>
    <w:rsid w:val="00CD57CE"/>
    <w:rsid w:val="00CD7145"/>
    <w:rsid w:val="00CE2902"/>
    <w:rsid w:val="00CE5D36"/>
    <w:rsid w:val="00D04442"/>
    <w:rsid w:val="00D0573E"/>
    <w:rsid w:val="00D2264C"/>
    <w:rsid w:val="00D742EE"/>
    <w:rsid w:val="00D8377A"/>
    <w:rsid w:val="00DB068D"/>
    <w:rsid w:val="00DC598D"/>
    <w:rsid w:val="00DE6EBC"/>
    <w:rsid w:val="00E01788"/>
    <w:rsid w:val="00E14BD5"/>
    <w:rsid w:val="00E401F2"/>
    <w:rsid w:val="00E45B1A"/>
    <w:rsid w:val="00E47D13"/>
    <w:rsid w:val="00E54581"/>
    <w:rsid w:val="00E64F27"/>
    <w:rsid w:val="00E71246"/>
    <w:rsid w:val="00EE49A1"/>
    <w:rsid w:val="00EE7727"/>
    <w:rsid w:val="00EF728F"/>
    <w:rsid w:val="00F162F8"/>
    <w:rsid w:val="00F22AC7"/>
    <w:rsid w:val="00F3210B"/>
    <w:rsid w:val="00F72CCF"/>
    <w:rsid w:val="00F8079F"/>
    <w:rsid w:val="00F96424"/>
    <w:rsid w:val="00FA6E27"/>
    <w:rsid w:val="00FC58AF"/>
    <w:rsid w:val="00FC7E40"/>
    <w:rsid w:val="00FD2F23"/>
    <w:rsid w:val="00FF53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255F"/>
  <w15:docId w15:val="{D8080747-E9E2-4417-AC5A-0FAFCD39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2E0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50A77"/>
    <w:pPr>
      <w:ind w:left="720"/>
      <w:contextualSpacing/>
    </w:pPr>
  </w:style>
  <w:style w:type="paragraph" w:customStyle="1" w:styleId="Stednmka21">
    <w:name w:val="Střední mřížka 21"/>
    <w:uiPriority w:val="1"/>
    <w:qFormat/>
    <w:rsid w:val="001804B7"/>
    <w:pPr>
      <w:spacing w:line="240" w:lineRule="auto"/>
    </w:pPr>
    <w:rPr>
      <w:rFonts w:ascii="Times New Roman" w:eastAsia="Times New Roman" w:hAnsi="Times New Roman" w:cs="Times New Roman"/>
      <w:sz w:val="24"/>
      <w:szCs w:val="24"/>
      <w:lang w:eastAsia="cs-CZ"/>
    </w:rPr>
  </w:style>
  <w:style w:type="paragraph" w:customStyle="1" w:styleId="Stednmka22">
    <w:name w:val="Střední mřížka 22"/>
    <w:uiPriority w:val="1"/>
    <w:qFormat/>
    <w:rsid w:val="004E1082"/>
    <w:pPr>
      <w:spacing w:line="240" w:lineRule="auto"/>
    </w:pPr>
    <w:rPr>
      <w:rFonts w:ascii="Times New Roman" w:eastAsia="Times New Roman" w:hAnsi="Times New Roman" w:cs="Times New Roman"/>
      <w:sz w:val="24"/>
      <w:szCs w:val="24"/>
      <w:lang w:eastAsia="cs-CZ"/>
    </w:rPr>
  </w:style>
  <w:style w:type="character" w:customStyle="1" w:styleId="apple-tab-span">
    <w:name w:val="apple-tab-span"/>
    <w:basedOn w:val="Standardnpsmoodstavce"/>
    <w:rsid w:val="00066EE0"/>
  </w:style>
  <w:style w:type="character" w:styleId="Hypertextovodkaz">
    <w:name w:val="Hyperlink"/>
    <w:basedOn w:val="Standardnpsmoodstavce"/>
    <w:uiPriority w:val="99"/>
    <w:unhideWhenUsed/>
    <w:rsid w:val="00066EE0"/>
    <w:rPr>
      <w:color w:val="0000FF"/>
      <w:u w:val="single"/>
    </w:rPr>
  </w:style>
  <w:style w:type="paragraph" w:styleId="Textbubliny">
    <w:name w:val="Balloon Text"/>
    <w:basedOn w:val="Normln"/>
    <w:link w:val="TextbublinyChar"/>
    <w:uiPriority w:val="99"/>
    <w:semiHidden/>
    <w:unhideWhenUsed/>
    <w:rsid w:val="00BF661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6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3971">
      <w:bodyDiv w:val="1"/>
      <w:marLeft w:val="0"/>
      <w:marRight w:val="0"/>
      <w:marTop w:val="0"/>
      <w:marBottom w:val="0"/>
      <w:divBdr>
        <w:top w:val="none" w:sz="0" w:space="0" w:color="auto"/>
        <w:left w:val="none" w:sz="0" w:space="0" w:color="auto"/>
        <w:bottom w:val="none" w:sz="0" w:space="0" w:color="auto"/>
        <w:right w:val="none" w:sz="0" w:space="0" w:color="auto"/>
      </w:divBdr>
      <w:divsChild>
        <w:div w:id="1311985544">
          <w:marLeft w:val="0"/>
          <w:marRight w:val="0"/>
          <w:marTop w:val="0"/>
          <w:marBottom w:val="0"/>
          <w:divBdr>
            <w:top w:val="none" w:sz="0" w:space="0" w:color="auto"/>
            <w:left w:val="none" w:sz="0" w:space="0" w:color="auto"/>
            <w:bottom w:val="none" w:sz="0" w:space="0" w:color="auto"/>
            <w:right w:val="none" w:sz="0" w:space="0" w:color="auto"/>
          </w:divBdr>
        </w:div>
        <w:div w:id="1126002802">
          <w:marLeft w:val="0"/>
          <w:marRight w:val="0"/>
          <w:marTop w:val="0"/>
          <w:marBottom w:val="0"/>
          <w:divBdr>
            <w:top w:val="none" w:sz="0" w:space="0" w:color="auto"/>
            <w:left w:val="none" w:sz="0" w:space="0" w:color="auto"/>
            <w:bottom w:val="none" w:sz="0" w:space="0" w:color="auto"/>
            <w:right w:val="none" w:sz="0" w:space="0" w:color="auto"/>
          </w:divBdr>
        </w:div>
        <w:div w:id="1586915983">
          <w:marLeft w:val="0"/>
          <w:marRight w:val="0"/>
          <w:marTop w:val="0"/>
          <w:marBottom w:val="0"/>
          <w:divBdr>
            <w:top w:val="none" w:sz="0" w:space="0" w:color="auto"/>
            <w:left w:val="none" w:sz="0" w:space="0" w:color="auto"/>
            <w:bottom w:val="none" w:sz="0" w:space="0" w:color="auto"/>
            <w:right w:val="none" w:sz="0" w:space="0" w:color="auto"/>
          </w:divBdr>
        </w:div>
        <w:div w:id="636032575">
          <w:marLeft w:val="0"/>
          <w:marRight w:val="0"/>
          <w:marTop w:val="0"/>
          <w:marBottom w:val="0"/>
          <w:divBdr>
            <w:top w:val="none" w:sz="0" w:space="0" w:color="auto"/>
            <w:left w:val="none" w:sz="0" w:space="0" w:color="auto"/>
            <w:bottom w:val="none" w:sz="0" w:space="0" w:color="auto"/>
            <w:right w:val="none" w:sz="0" w:space="0" w:color="auto"/>
          </w:divBdr>
        </w:div>
        <w:div w:id="125969772">
          <w:marLeft w:val="0"/>
          <w:marRight w:val="0"/>
          <w:marTop w:val="0"/>
          <w:marBottom w:val="0"/>
          <w:divBdr>
            <w:top w:val="none" w:sz="0" w:space="0" w:color="auto"/>
            <w:left w:val="none" w:sz="0" w:space="0" w:color="auto"/>
            <w:bottom w:val="none" w:sz="0" w:space="0" w:color="auto"/>
            <w:right w:val="none" w:sz="0" w:space="0" w:color="auto"/>
          </w:divBdr>
        </w:div>
        <w:div w:id="911307207">
          <w:marLeft w:val="0"/>
          <w:marRight w:val="0"/>
          <w:marTop w:val="0"/>
          <w:marBottom w:val="0"/>
          <w:divBdr>
            <w:top w:val="none" w:sz="0" w:space="0" w:color="auto"/>
            <w:left w:val="none" w:sz="0" w:space="0" w:color="auto"/>
            <w:bottom w:val="none" w:sz="0" w:space="0" w:color="auto"/>
            <w:right w:val="none" w:sz="0" w:space="0" w:color="auto"/>
          </w:divBdr>
        </w:div>
        <w:div w:id="384909104">
          <w:marLeft w:val="0"/>
          <w:marRight w:val="0"/>
          <w:marTop w:val="0"/>
          <w:marBottom w:val="0"/>
          <w:divBdr>
            <w:top w:val="none" w:sz="0" w:space="0" w:color="auto"/>
            <w:left w:val="none" w:sz="0" w:space="0" w:color="auto"/>
            <w:bottom w:val="none" w:sz="0" w:space="0" w:color="auto"/>
            <w:right w:val="none" w:sz="0" w:space="0" w:color="auto"/>
          </w:divBdr>
        </w:div>
        <w:div w:id="532771765">
          <w:marLeft w:val="0"/>
          <w:marRight w:val="0"/>
          <w:marTop w:val="0"/>
          <w:marBottom w:val="0"/>
          <w:divBdr>
            <w:top w:val="none" w:sz="0" w:space="0" w:color="auto"/>
            <w:left w:val="none" w:sz="0" w:space="0" w:color="auto"/>
            <w:bottom w:val="none" w:sz="0" w:space="0" w:color="auto"/>
            <w:right w:val="none" w:sz="0" w:space="0" w:color="auto"/>
          </w:divBdr>
        </w:div>
      </w:divsChild>
    </w:div>
    <w:div w:id="1209225660">
      <w:bodyDiv w:val="1"/>
      <w:marLeft w:val="0"/>
      <w:marRight w:val="0"/>
      <w:marTop w:val="0"/>
      <w:marBottom w:val="0"/>
      <w:divBdr>
        <w:top w:val="none" w:sz="0" w:space="0" w:color="auto"/>
        <w:left w:val="none" w:sz="0" w:space="0" w:color="auto"/>
        <w:bottom w:val="none" w:sz="0" w:space="0" w:color="auto"/>
        <w:right w:val="none" w:sz="0" w:space="0" w:color="auto"/>
      </w:divBdr>
      <w:divsChild>
        <w:div w:id="1590190342">
          <w:marLeft w:val="0"/>
          <w:marRight w:val="0"/>
          <w:marTop w:val="0"/>
          <w:marBottom w:val="0"/>
          <w:divBdr>
            <w:top w:val="none" w:sz="0" w:space="0" w:color="auto"/>
            <w:left w:val="none" w:sz="0" w:space="0" w:color="auto"/>
            <w:bottom w:val="none" w:sz="0" w:space="0" w:color="auto"/>
            <w:right w:val="none" w:sz="0" w:space="0" w:color="auto"/>
          </w:divBdr>
          <w:divsChild>
            <w:div w:id="2130279714">
              <w:marLeft w:val="0"/>
              <w:marRight w:val="0"/>
              <w:marTop w:val="0"/>
              <w:marBottom w:val="0"/>
              <w:divBdr>
                <w:top w:val="none" w:sz="0" w:space="0" w:color="auto"/>
                <w:left w:val="none" w:sz="0" w:space="0" w:color="auto"/>
                <w:bottom w:val="none" w:sz="0" w:space="0" w:color="auto"/>
                <w:right w:val="none" w:sz="0" w:space="0" w:color="auto"/>
              </w:divBdr>
            </w:div>
            <w:div w:id="1995647792">
              <w:marLeft w:val="0"/>
              <w:marRight w:val="0"/>
              <w:marTop w:val="0"/>
              <w:marBottom w:val="0"/>
              <w:divBdr>
                <w:top w:val="none" w:sz="0" w:space="0" w:color="auto"/>
                <w:left w:val="none" w:sz="0" w:space="0" w:color="auto"/>
                <w:bottom w:val="none" w:sz="0" w:space="0" w:color="auto"/>
                <w:right w:val="none" w:sz="0" w:space="0" w:color="auto"/>
              </w:divBdr>
              <w:divsChild>
                <w:div w:id="1008286455">
                  <w:marLeft w:val="0"/>
                  <w:marRight w:val="0"/>
                  <w:marTop w:val="0"/>
                  <w:marBottom w:val="0"/>
                  <w:divBdr>
                    <w:top w:val="none" w:sz="0" w:space="0" w:color="auto"/>
                    <w:left w:val="none" w:sz="0" w:space="0" w:color="auto"/>
                    <w:bottom w:val="none" w:sz="0" w:space="0" w:color="auto"/>
                    <w:right w:val="none" w:sz="0" w:space="0" w:color="auto"/>
                  </w:divBdr>
                </w:div>
                <w:div w:id="1107892391">
                  <w:marLeft w:val="0"/>
                  <w:marRight w:val="0"/>
                  <w:marTop w:val="0"/>
                  <w:marBottom w:val="0"/>
                  <w:divBdr>
                    <w:top w:val="none" w:sz="0" w:space="0" w:color="auto"/>
                    <w:left w:val="none" w:sz="0" w:space="0" w:color="auto"/>
                    <w:bottom w:val="none" w:sz="0" w:space="0" w:color="auto"/>
                    <w:right w:val="none" w:sz="0" w:space="0" w:color="auto"/>
                  </w:divBdr>
                </w:div>
                <w:div w:id="12554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1898</TotalTime>
  <Pages>5</Pages>
  <Words>1209</Words>
  <Characters>7134</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dgaar</dc:creator>
  <cp:lastModifiedBy>Gaar Dorian</cp:lastModifiedBy>
  <cp:revision>86</cp:revision>
  <cp:lastPrinted>2019-11-11T14:49:00Z</cp:lastPrinted>
  <dcterms:created xsi:type="dcterms:W3CDTF">2015-05-27T12:26:00Z</dcterms:created>
  <dcterms:modified xsi:type="dcterms:W3CDTF">2022-06-03T13:09:00Z</dcterms:modified>
</cp:coreProperties>
</file>