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50428E" w:rsidRDefault="0050428E" w:rsidP="006537F0">
      <w:pPr>
        <w:jc w:val="both"/>
        <w:rPr>
          <w:b/>
        </w:rPr>
      </w:pPr>
      <w:r>
        <w:rPr>
          <w:b/>
          <w:bCs/>
        </w:rPr>
        <w:t>6</w:t>
      </w:r>
      <w:r w:rsidR="00651D67">
        <w:rPr>
          <w:b/>
          <w:bCs/>
        </w:rPr>
        <w:t>9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celý spisový materiál – spis. </w:t>
      </w:r>
      <w:proofErr w:type="gramStart"/>
      <w:r w:rsidR="00651D67">
        <w:rPr>
          <w:b/>
          <w:bCs/>
        </w:rPr>
        <w:t>zn.</w:t>
      </w:r>
      <w:proofErr w:type="gramEnd"/>
      <w:r w:rsidR="00651D67">
        <w:rPr>
          <w:b/>
          <w:bCs/>
        </w:rPr>
        <w:t xml:space="preserve"> 15 C 213/2009 </w:t>
      </w:r>
    </w:p>
    <w:p w:rsidR="00CF593B" w:rsidRDefault="00CF593B" w:rsidP="00CF593B">
      <w:pPr>
        <w:pStyle w:val="Zkladntext3"/>
      </w:pPr>
      <w:r>
        <w:t>Otázky a odpovědi:</w:t>
      </w:r>
    </w:p>
    <w:p w:rsidR="00651D67" w:rsidRDefault="00892952" w:rsidP="00651D67">
      <w:pPr>
        <w:jc w:val="both"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651D67">
        <w:rPr>
          <w:i/>
        </w:rPr>
        <w:t>:</w:t>
      </w:r>
    </w:p>
    <w:p w:rsidR="0050428E" w:rsidRPr="00651D67" w:rsidRDefault="00651D67" w:rsidP="00651D67">
      <w:pPr>
        <w:pStyle w:val="Odstavecseseznamem"/>
        <w:numPr>
          <w:ilvl w:val="0"/>
          <w:numId w:val="25"/>
        </w:numPr>
        <w:jc w:val="both"/>
        <w:rPr>
          <w:bCs/>
          <w:i/>
        </w:rPr>
      </w:pPr>
      <w:r w:rsidRPr="00651D67">
        <w:rPr>
          <w:bCs/>
          <w:i/>
        </w:rPr>
        <w:t xml:space="preserve">celý spisový materiál – spis. </w:t>
      </w:r>
      <w:proofErr w:type="gramStart"/>
      <w:r w:rsidRPr="00651D67">
        <w:rPr>
          <w:bCs/>
          <w:i/>
        </w:rPr>
        <w:t>zn.</w:t>
      </w:r>
      <w:proofErr w:type="gramEnd"/>
      <w:r w:rsidRPr="00651D67">
        <w:rPr>
          <w:bCs/>
          <w:i/>
        </w:rPr>
        <w:t xml:space="preserve"> 15 C 213/2009</w:t>
      </w:r>
      <w:r>
        <w:rPr>
          <w:bCs/>
          <w:i/>
        </w:rPr>
        <w:t>,</w:t>
      </w:r>
    </w:p>
    <w:p w:rsidR="00651D67" w:rsidRPr="00651D67" w:rsidRDefault="00651D67" w:rsidP="00651D67">
      <w:pPr>
        <w:pStyle w:val="Odstavecseseznamem"/>
        <w:numPr>
          <w:ilvl w:val="0"/>
          <w:numId w:val="25"/>
        </w:numPr>
        <w:jc w:val="both"/>
      </w:pPr>
      <w:r w:rsidRPr="00651D67">
        <w:rPr>
          <w:i/>
        </w:rPr>
        <w:t>zejména usnesení Obvodního soudu pro Prahu 1</w:t>
      </w:r>
      <w:r>
        <w:t xml:space="preserve"> </w:t>
      </w:r>
      <w:r w:rsidRPr="00651D67">
        <w:rPr>
          <w:bCs/>
          <w:i/>
        </w:rPr>
        <w:t>spis. zn. 15 C 213/2009</w:t>
      </w:r>
      <w:r>
        <w:rPr>
          <w:bCs/>
          <w:i/>
        </w:rPr>
        <w:t xml:space="preserve">-479 a </w:t>
      </w:r>
      <w:r w:rsidRPr="00651D67">
        <w:rPr>
          <w:i/>
        </w:rPr>
        <w:t>usnesení</w:t>
      </w:r>
      <w:r>
        <w:rPr>
          <w:i/>
        </w:rPr>
        <w:t xml:space="preserve"> Městského soudu v Praze ze dne </w:t>
      </w:r>
      <w:proofErr w:type="gramStart"/>
      <w:r>
        <w:rPr>
          <w:i/>
        </w:rPr>
        <w:t>27.10.2020</w:t>
      </w:r>
      <w:proofErr w:type="gramEnd"/>
      <w:r>
        <w:rPr>
          <w:i/>
        </w:rPr>
        <w:t xml:space="preserve"> č. j. 14Co 348/496,</w:t>
      </w:r>
    </w:p>
    <w:p w:rsidR="00651D67" w:rsidRPr="0050428E" w:rsidRDefault="00651D67" w:rsidP="00651D67">
      <w:pPr>
        <w:pStyle w:val="Odstavecseseznamem"/>
        <w:numPr>
          <w:ilvl w:val="0"/>
          <w:numId w:val="25"/>
        </w:numPr>
        <w:jc w:val="both"/>
      </w:pPr>
      <w:r>
        <w:rPr>
          <w:i/>
        </w:rPr>
        <w:t xml:space="preserve">v rámci bodu a) zejména též smlouvy o výstavbě, které před podáním žaloby společnost </w:t>
      </w:r>
      <w:proofErr w:type="spellStart"/>
      <w:r>
        <w:rPr>
          <w:i/>
        </w:rPr>
        <w:t>Meltex</w:t>
      </w:r>
      <w:proofErr w:type="spellEnd"/>
      <w:r>
        <w:rPr>
          <w:i/>
        </w:rPr>
        <w:t xml:space="preserve"> s.r.o. uzavřela s Městskou částí Praha 1.</w:t>
      </w:r>
    </w:p>
    <w:p w:rsidR="00A85911" w:rsidRPr="00494D22" w:rsidRDefault="00A246B8" w:rsidP="00325D57">
      <w:pPr>
        <w:contextualSpacing/>
        <w:jc w:val="both"/>
        <w:rPr>
          <w:i/>
        </w:rPr>
      </w:pPr>
      <w:r>
        <w:rPr>
          <w:i/>
        </w:rPr>
        <w:t xml:space="preserve"> </w:t>
      </w:r>
      <w:r w:rsidR="00494D22" w:rsidRPr="00494D22">
        <w:t>P</w:t>
      </w:r>
      <w:r w:rsidR="00651D67" w:rsidRPr="00494D22">
        <w:t xml:space="preserve">ovinný subjekt </w:t>
      </w:r>
      <w:r w:rsidR="00494D22">
        <w:t xml:space="preserve">poskytl částečné informace v bodě b) - </w:t>
      </w:r>
      <w:r w:rsidR="00494D22" w:rsidRPr="00494D22">
        <w:t>usnesení Městského soudu v</w:t>
      </w:r>
      <w:r w:rsidR="00494D22">
        <w:t> </w:t>
      </w:r>
      <w:r w:rsidR="00494D22" w:rsidRPr="00494D22">
        <w:t>Praze</w:t>
      </w:r>
      <w:r w:rsidR="00494D22">
        <w:br/>
      </w:r>
      <w:r w:rsidR="00494D22">
        <w:rPr>
          <w:i/>
        </w:rPr>
        <w:t xml:space="preserve"> </w:t>
      </w:r>
      <w:r w:rsidR="00494D22" w:rsidRPr="00494D22">
        <w:t>č. j. 14Co 348/496</w:t>
      </w:r>
      <w:r w:rsidR="00494D22">
        <w:t>, v </w:t>
      </w:r>
      <w:r w:rsidR="00325D57">
        <w:t xml:space="preserve"> </w:t>
      </w:r>
      <w:proofErr w:type="gramStart"/>
      <w:r w:rsidR="00494D22">
        <w:t xml:space="preserve">bodě </w:t>
      </w:r>
      <w:r w:rsidR="00325D57">
        <w:t xml:space="preserve"> </w:t>
      </w:r>
      <w:r w:rsidR="00494D22">
        <w:t xml:space="preserve">c) </w:t>
      </w:r>
      <w:r w:rsidR="00325D57">
        <w:t xml:space="preserve"> </w:t>
      </w:r>
      <w:r w:rsidR="00494D22">
        <w:t>smlouvy</w:t>
      </w:r>
      <w:proofErr w:type="gramEnd"/>
      <w:r w:rsidR="00494D22">
        <w:t xml:space="preserve">  výstavbě, v bodě a) a částečně v </w:t>
      </w:r>
      <w:r w:rsidR="00325D57">
        <w:t xml:space="preserve"> </w:t>
      </w:r>
      <w:r w:rsidR="00494D22">
        <w:t xml:space="preserve">bodě b) byla informace dle § 15 </w:t>
      </w:r>
      <w:proofErr w:type="spellStart"/>
      <w:r w:rsidR="00494D22">
        <w:t>InfZ</w:t>
      </w:r>
      <w:proofErr w:type="spellEnd"/>
      <w:r w:rsidR="00494D22">
        <w:t xml:space="preserve"> </w:t>
      </w:r>
      <w:r w:rsidR="00494D22" w:rsidRPr="00494D22">
        <w:rPr>
          <w:u w:val="single"/>
        </w:rPr>
        <w:t>odmítnuta</w:t>
      </w:r>
      <w:r w:rsidR="00494D22">
        <w:t>.</w:t>
      </w:r>
    </w:p>
    <w:p w:rsidR="00494D22" w:rsidRDefault="00494D22" w:rsidP="00D54E40">
      <w:pPr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proofErr w:type="gramStart"/>
      <w:r w:rsidR="00494D22">
        <w:t>10</w:t>
      </w:r>
      <w:r>
        <w:t>.</w:t>
      </w:r>
      <w:r w:rsidR="00BF56FF">
        <w:t>0</w:t>
      </w:r>
      <w:r w:rsidR="0050428E">
        <w:t>5</w:t>
      </w:r>
      <w:r>
        <w:t>.20</w:t>
      </w:r>
      <w:r w:rsidR="00EC5A4A">
        <w:t>2</w:t>
      </w:r>
      <w:r w:rsidR="00E116BD">
        <w:t>2</w:t>
      </w:r>
      <w:proofErr w:type="gramEnd"/>
      <w:r w:rsidR="0070312C">
        <w:t xml:space="preserve"> </w:t>
      </w:r>
      <w:r w:rsidR="0073559B">
        <w:t xml:space="preserve">a vyřízena dne </w:t>
      </w:r>
      <w:r w:rsidR="00494D22">
        <w:t>27</w:t>
      </w:r>
      <w:r w:rsidR="0073559B">
        <w:t>.0</w:t>
      </w:r>
      <w:r w:rsidR="0050428E">
        <w:t>5</w:t>
      </w:r>
      <w:r w:rsidR="0073559B">
        <w:t>.2022</w:t>
      </w:r>
      <w:r w:rsidR="00B26BFE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73559B">
        <w:t>il</w:t>
      </w:r>
      <w:r w:rsidR="00494D22">
        <w:t>o O</w:t>
      </w:r>
      <w:r w:rsidR="00A85911">
        <w:t xml:space="preserve">ddělení </w:t>
      </w:r>
      <w:r w:rsidR="00494D22">
        <w:t>právní, kontroly a stížností</w:t>
      </w:r>
      <w:r w:rsidR="00325D57">
        <w:t xml:space="preserve"> </w:t>
      </w:r>
      <w:r w:rsidR="00A85911">
        <w:t>Ú</w:t>
      </w:r>
      <w:r w:rsidR="0073559B">
        <w:t>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5F7BFB" w:rsidRDefault="00F24DA0" w:rsidP="0084238D">
      <w:pPr>
        <w:contextualSpacing/>
        <w:jc w:val="both"/>
        <w:rPr>
          <w:b/>
          <w:color w:val="000000"/>
        </w:rPr>
      </w:pPr>
      <w:r>
        <w:rPr>
          <w:b/>
          <w:bCs/>
        </w:rPr>
        <w:t>70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 w:rsidRPr="00F24DA0">
        <w:rPr>
          <w:b/>
          <w:color w:val="000000"/>
        </w:rPr>
        <w:t>osoby hlášené na území Městské části Praha 1 k trvalému pobytu</w:t>
      </w:r>
      <w:r>
        <w:rPr>
          <w:b/>
          <w:color w:val="000000"/>
        </w:rPr>
        <w:t xml:space="preserve">, </w:t>
      </w:r>
      <w:r w:rsidRPr="00F24DA0">
        <w:rPr>
          <w:b/>
          <w:color w:val="000000"/>
        </w:rPr>
        <w:t xml:space="preserve">poskytnutí nájemních smluv na jednotky č. 2058/101 a č. 2058/102, </w:t>
      </w:r>
      <w:r w:rsidR="005F7BFB">
        <w:rPr>
          <w:b/>
          <w:color w:val="000000"/>
        </w:rPr>
        <w:br/>
      </w:r>
      <w:r w:rsidRPr="00F24DA0">
        <w:rPr>
          <w:b/>
          <w:color w:val="000000"/>
        </w:rPr>
        <w:t xml:space="preserve">k. </w:t>
      </w:r>
      <w:proofErr w:type="spellStart"/>
      <w:r w:rsidRPr="00F24DA0">
        <w:rPr>
          <w:b/>
          <w:color w:val="000000"/>
        </w:rPr>
        <w:t>ú.</w:t>
      </w:r>
      <w:proofErr w:type="spellEnd"/>
      <w:r w:rsidRPr="00F24DA0">
        <w:rPr>
          <w:b/>
          <w:color w:val="000000"/>
        </w:rPr>
        <w:t xml:space="preserve"> Nové Město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605B74">
      <w:pPr>
        <w:jc w:val="both"/>
      </w:pPr>
      <w:r>
        <w:rPr>
          <w:i/>
        </w:rPr>
        <w:t>Žádost o poskytnutí informace</w:t>
      </w:r>
      <w:r w:rsidR="00605B74">
        <w:rPr>
          <w:i/>
        </w:rPr>
        <w:t>:</w:t>
      </w:r>
      <w:r w:rsidR="00E116BD">
        <w:rPr>
          <w:i/>
        </w:rPr>
        <w:t xml:space="preserve"> </w:t>
      </w:r>
    </w:p>
    <w:p w:rsidR="00F24DA0" w:rsidRDefault="00F24DA0" w:rsidP="00F24DA0">
      <w:pPr>
        <w:pStyle w:val="Odstavecseseznamem"/>
        <w:numPr>
          <w:ilvl w:val="0"/>
          <w:numId w:val="26"/>
        </w:numPr>
        <w:contextualSpacing/>
        <w:jc w:val="both"/>
        <w:rPr>
          <w:i/>
          <w:color w:val="000000"/>
        </w:rPr>
      </w:pPr>
      <w:r w:rsidRPr="00F24DA0">
        <w:rPr>
          <w:i/>
          <w:color w:val="000000"/>
        </w:rPr>
        <w:t>kolik osob bylo hlášeno na území Městské části Praha 1 k trvalému pobytu, a dále kolik fyzických osob bylo hlášeno k trvalému pobytu na Úřadu MČ P1 ke dni zpracování,</w:t>
      </w:r>
    </w:p>
    <w:p w:rsidR="00F24DA0" w:rsidRPr="00F24DA0" w:rsidRDefault="00F24DA0" w:rsidP="00F24DA0">
      <w:pPr>
        <w:contextualSpacing/>
        <w:jc w:val="both"/>
        <w:rPr>
          <w:color w:val="000000"/>
        </w:rPr>
      </w:pPr>
      <w:r>
        <w:rPr>
          <w:color w:val="000000"/>
        </w:rPr>
        <w:t xml:space="preserve">K datu zpracování tj. </w:t>
      </w:r>
      <w:proofErr w:type="gramStart"/>
      <w:r>
        <w:rPr>
          <w:color w:val="000000"/>
        </w:rPr>
        <w:t>16.05.2022</w:t>
      </w:r>
      <w:proofErr w:type="gramEnd"/>
      <w:r>
        <w:rPr>
          <w:color w:val="000000"/>
        </w:rPr>
        <w:t xml:space="preserve"> – 24 224 osob (občané ČR)</w:t>
      </w:r>
    </w:p>
    <w:p w:rsidR="00F24DA0" w:rsidRPr="00F24DA0" w:rsidRDefault="00F24DA0" w:rsidP="00F24DA0">
      <w:pPr>
        <w:pStyle w:val="Odstavecseseznamem"/>
        <w:numPr>
          <w:ilvl w:val="0"/>
          <w:numId w:val="26"/>
        </w:numPr>
        <w:contextualSpacing/>
        <w:jc w:val="both"/>
        <w:rPr>
          <w:i/>
          <w:color w:val="000000"/>
        </w:rPr>
      </w:pPr>
      <w:r w:rsidRPr="00F24DA0">
        <w:rPr>
          <w:i/>
          <w:color w:val="000000"/>
        </w:rPr>
        <w:t xml:space="preserve">poskytnutí nájemních smluv na jednotky č. 2058/101 a č. 2058/102, k. </w:t>
      </w:r>
      <w:proofErr w:type="spellStart"/>
      <w:r w:rsidRPr="00F24DA0">
        <w:rPr>
          <w:i/>
          <w:color w:val="000000"/>
        </w:rPr>
        <w:t>ú.</w:t>
      </w:r>
      <w:proofErr w:type="spellEnd"/>
      <w:r w:rsidRPr="00F24DA0">
        <w:rPr>
          <w:i/>
          <w:color w:val="000000"/>
        </w:rPr>
        <w:t xml:space="preserve"> Nové Město, v majetku MHMP se svěřenou správou nemovitostí ve vlastnictví obce Městské části Praha 1, Masarykovo nábřeží 2058/38, 110 00 Praha 1 – Nové Město.</w:t>
      </w:r>
    </w:p>
    <w:p w:rsidR="004C4BF2" w:rsidRDefault="00F24DA0" w:rsidP="0070312C">
      <w:r>
        <w:t>Požadované dokumenty byly poskytnuty.</w:t>
      </w:r>
    </w:p>
    <w:p w:rsidR="00F24DA0" w:rsidRDefault="00F24DA0" w:rsidP="008F5247">
      <w:pPr>
        <w:jc w:val="both"/>
      </w:pPr>
    </w:p>
    <w:p w:rsidR="006050A3" w:rsidRPr="00750D64" w:rsidRDefault="000C10DE" w:rsidP="00F24DA0">
      <w:pPr>
        <w:jc w:val="both"/>
      </w:pPr>
      <w:r>
        <w:t>(žádost byla podána</w:t>
      </w:r>
      <w:r w:rsidR="00F96099">
        <w:t xml:space="preserve"> </w:t>
      </w:r>
      <w:r w:rsidR="006637F4">
        <w:t xml:space="preserve">dne </w:t>
      </w:r>
      <w:proofErr w:type="gramStart"/>
      <w:r w:rsidR="00F24DA0">
        <w:t>12</w:t>
      </w:r>
      <w:r w:rsidR="006637F4">
        <w:t>.0</w:t>
      </w:r>
      <w:r w:rsidR="004C4BF2">
        <w:t>5</w:t>
      </w:r>
      <w:r w:rsidR="006637F4">
        <w:t>.20</w:t>
      </w:r>
      <w:r w:rsidR="00E75DE6">
        <w:t>2</w:t>
      </w:r>
      <w:r w:rsidR="00E116BD">
        <w:t>2</w:t>
      </w:r>
      <w:proofErr w:type="gramEnd"/>
      <w:r w:rsidR="00722109">
        <w:t xml:space="preserve"> </w:t>
      </w:r>
      <w:r w:rsidR="0070312C">
        <w:t xml:space="preserve">a vyřízena dne </w:t>
      </w:r>
      <w:r w:rsidR="004C4BF2">
        <w:t>13</w:t>
      </w:r>
      <w:r w:rsidR="0070312C">
        <w:t>.0</w:t>
      </w:r>
      <w:r w:rsidR="00EF03F2">
        <w:t>5</w:t>
      </w:r>
      <w:r w:rsidR="0070312C">
        <w:t xml:space="preserve">.2022 </w:t>
      </w:r>
      <w:r w:rsidR="00DE7E07">
        <w:t>– řeš</w:t>
      </w:r>
      <w:r w:rsidR="006050A3">
        <w:t>il</w:t>
      </w:r>
      <w:r w:rsidR="0070312C">
        <w:t xml:space="preserve"> </w:t>
      </w:r>
      <w:r w:rsidR="00F24DA0">
        <w:t xml:space="preserve">Odbor </w:t>
      </w:r>
      <w:proofErr w:type="spellStart"/>
      <w:r w:rsidR="00F24DA0">
        <w:t>občansko</w:t>
      </w:r>
      <w:proofErr w:type="spellEnd"/>
      <w:r w:rsidR="00F24DA0">
        <w:t xml:space="preserve"> správních agend – oddělení osobních dokladů a </w:t>
      </w:r>
      <w:r w:rsidR="00EF03F2">
        <w:t xml:space="preserve">Odbor technické a majetkové správy – oddělení </w:t>
      </w:r>
      <w:r w:rsidR="00F24DA0">
        <w:t>bytů a nebytových prostor</w:t>
      </w:r>
      <w:r w:rsidR="00EF03F2">
        <w:t xml:space="preserve"> </w:t>
      </w:r>
      <w:r w:rsidR="0084238D">
        <w:t>ÚMČ Praha 1</w:t>
      </w:r>
      <w:r w:rsidR="006637F4">
        <w:t>)</w:t>
      </w:r>
    </w:p>
    <w:p w:rsidR="00DE7E07" w:rsidRDefault="00DE7E07" w:rsidP="00DE7E07">
      <w:pPr>
        <w:pStyle w:val="Zkladntext3"/>
      </w:pPr>
    </w:p>
    <w:p w:rsidR="00BB054A" w:rsidRPr="005F7BFB" w:rsidRDefault="00F24DA0" w:rsidP="00A40E0E">
      <w:pPr>
        <w:jc w:val="both"/>
        <w:rPr>
          <w:b/>
          <w:bCs/>
        </w:rPr>
      </w:pPr>
      <w:r>
        <w:rPr>
          <w:b/>
          <w:bCs/>
        </w:rPr>
        <w:t>71</w:t>
      </w:r>
      <w:r w:rsidR="00A6640D">
        <w:rPr>
          <w:b/>
          <w:bCs/>
        </w:rPr>
        <w:t xml:space="preserve">. Žádost o poskytnutí informace </w:t>
      </w:r>
      <w:r w:rsidR="00884166" w:rsidRPr="004F69CC">
        <w:rPr>
          <w:bCs/>
          <w:i/>
        </w:rPr>
        <w:t>–</w:t>
      </w:r>
      <w:r w:rsidR="00884166">
        <w:rPr>
          <w:bCs/>
          <w:i/>
        </w:rPr>
        <w:t xml:space="preserve"> </w:t>
      </w:r>
      <w:r w:rsidRPr="00F24DA0">
        <w:rPr>
          <w:b/>
          <w:bCs/>
        </w:rPr>
        <w:t xml:space="preserve">dopravní změny, odůvodnění – ulice Celetná, </w:t>
      </w:r>
      <w:r w:rsidR="005F7BFB">
        <w:rPr>
          <w:b/>
          <w:bCs/>
        </w:rPr>
        <w:br/>
      </w:r>
      <w:r w:rsidRPr="00F24DA0">
        <w:rPr>
          <w:b/>
          <w:bCs/>
        </w:rPr>
        <w:t xml:space="preserve">U Prašné brány, Na Příkopě, Senovážná </w:t>
      </w:r>
    </w:p>
    <w:p w:rsidR="00A6640D" w:rsidRDefault="00A6640D" w:rsidP="00A6640D">
      <w:pPr>
        <w:pStyle w:val="Zkladntext3"/>
      </w:pPr>
      <w:r>
        <w:t>Otázky a odpovědi:</w:t>
      </w:r>
    </w:p>
    <w:p w:rsidR="00F24DA0" w:rsidRDefault="004E062C" w:rsidP="00F24DA0">
      <w:pPr>
        <w:contextualSpacing/>
        <w:rPr>
          <w:i/>
        </w:rPr>
      </w:pPr>
      <w:r w:rsidRPr="00F24DA0">
        <w:rPr>
          <w:i/>
        </w:rPr>
        <w:t>Žádost o poskytnutí informace</w:t>
      </w:r>
      <w:r w:rsidR="00F24DA0" w:rsidRPr="00F24DA0">
        <w:rPr>
          <w:i/>
        </w:rPr>
        <w:t>:</w:t>
      </w:r>
      <w:r w:rsidR="00034387" w:rsidRPr="00F24DA0">
        <w:rPr>
          <w:i/>
        </w:rPr>
        <w:t xml:space="preserve"> </w:t>
      </w:r>
    </w:p>
    <w:p w:rsidR="00F24DA0" w:rsidRDefault="00F24DA0" w:rsidP="00F24DA0">
      <w:pPr>
        <w:pStyle w:val="Odstavecseseznamem"/>
        <w:numPr>
          <w:ilvl w:val="0"/>
          <w:numId w:val="27"/>
        </w:numPr>
        <w:contextualSpacing/>
        <w:rPr>
          <w:i/>
        </w:rPr>
      </w:pPr>
      <w:r w:rsidRPr="00F24DA0">
        <w:rPr>
          <w:i/>
        </w:rPr>
        <w:t xml:space="preserve">Veškeré plánované dopravní změny v ulicích Celetná, U Prašné brány, průjezd </w:t>
      </w:r>
      <w:r w:rsidR="003770FF">
        <w:rPr>
          <w:i/>
        </w:rPr>
        <w:t>P</w:t>
      </w:r>
      <w:r w:rsidRPr="00F24DA0">
        <w:rPr>
          <w:i/>
        </w:rPr>
        <w:t>rašnou bránou, Na Příkopě, Senovážná, Havlíčkova, Dlážděná, Hybernská.</w:t>
      </w:r>
    </w:p>
    <w:p w:rsidR="00F24DA0" w:rsidRPr="00F24DA0" w:rsidRDefault="00F24DA0" w:rsidP="00F24DA0">
      <w:pPr>
        <w:contextualSpacing/>
      </w:pPr>
      <w:r>
        <w:t>V současné době nejsou plánovány žádné dopravní změny.</w:t>
      </w:r>
    </w:p>
    <w:p w:rsidR="00F24DA0" w:rsidRDefault="00F24DA0" w:rsidP="00F24DA0">
      <w:pPr>
        <w:pStyle w:val="Odstavecseseznamem"/>
        <w:numPr>
          <w:ilvl w:val="0"/>
          <w:numId w:val="27"/>
        </w:numPr>
        <w:contextualSpacing/>
        <w:rPr>
          <w:i/>
        </w:rPr>
      </w:pPr>
      <w:r w:rsidRPr="00F24DA0">
        <w:rPr>
          <w:i/>
        </w:rPr>
        <w:t>Odůvodnění těchto změn.</w:t>
      </w:r>
    </w:p>
    <w:p w:rsidR="00F24DA0" w:rsidRPr="00F24DA0" w:rsidRDefault="00F24DA0" w:rsidP="00F24DA0">
      <w:pPr>
        <w:contextualSpacing/>
      </w:pPr>
      <w:r>
        <w:t>Z výše uvedeného neexistuje žádné odůvodnění.</w:t>
      </w:r>
    </w:p>
    <w:p w:rsidR="00F24DA0" w:rsidRDefault="00F24DA0" w:rsidP="00F24DA0">
      <w:pPr>
        <w:pStyle w:val="Odstavecseseznamem"/>
        <w:numPr>
          <w:ilvl w:val="0"/>
          <w:numId w:val="27"/>
        </w:numPr>
        <w:contextualSpacing/>
        <w:rPr>
          <w:i/>
        </w:rPr>
      </w:pPr>
      <w:r w:rsidRPr="00F24DA0">
        <w:rPr>
          <w:i/>
        </w:rPr>
        <w:t>Veškeré podklady ke změně dopravního režimu před Prašnou bránou (vznik kruhového objezdu).</w:t>
      </w:r>
    </w:p>
    <w:p w:rsidR="00F24DA0" w:rsidRPr="0059749F" w:rsidRDefault="0059749F" w:rsidP="0059749F">
      <w:pPr>
        <w:contextualSpacing/>
        <w:jc w:val="both"/>
      </w:pPr>
      <w:r>
        <w:t xml:space="preserve">Kopie podkladů ke změně dopravního režimu křižovatky ulic Na Příkopě – U Prašné brány, </w:t>
      </w:r>
      <w:r>
        <w:br/>
        <w:t>nám. Republiky – Hybernská byly poskytnuty (vzniku mini okružní křižovatky).</w:t>
      </w:r>
    </w:p>
    <w:p w:rsidR="00F24DA0" w:rsidRDefault="00F24DA0" w:rsidP="00F24DA0">
      <w:pPr>
        <w:pStyle w:val="Odstavecseseznamem"/>
        <w:numPr>
          <w:ilvl w:val="0"/>
          <w:numId w:val="27"/>
        </w:numPr>
        <w:contextualSpacing/>
        <w:rPr>
          <w:i/>
        </w:rPr>
      </w:pPr>
      <w:r w:rsidRPr="00F24DA0">
        <w:rPr>
          <w:i/>
        </w:rPr>
        <w:t xml:space="preserve">Analýzu o pohybu aut, chodců a cyklistů před </w:t>
      </w:r>
      <w:r w:rsidR="0055532B">
        <w:rPr>
          <w:i/>
        </w:rPr>
        <w:t>P</w:t>
      </w:r>
      <w:r w:rsidRPr="00F24DA0">
        <w:rPr>
          <w:i/>
        </w:rPr>
        <w:t>rašnou bránou a jaký nárůst automobilové dopravy způsobí změna dopravního režimu na kruhový objezd.</w:t>
      </w:r>
    </w:p>
    <w:p w:rsidR="0059749F" w:rsidRPr="0059749F" w:rsidRDefault="0059749F" w:rsidP="0059749F">
      <w:pPr>
        <w:contextualSpacing/>
        <w:jc w:val="both"/>
      </w:pPr>
      <w:r>
        <w:lastRenderedPageBreak/>
        <w:t>Mini okružní křižovatka vznikla z důvodů vyřešení této složité ramenné křižovatky s nebezpečným větvením ulic. Veškerá vozidla se musela při projíždění křižovatky za minulého stavu nebezpečně křižovat a řidiči nemotorových vozidel neměli možnost přímo navázat při jízdě v jízdním pruhu pro cyklisty z ulice Hybernská z ulic U Prašné brány a Na Příkopě. Za současného stavu došlo k možnosti jet plynule a ke zklidnění silničního provozu. Mini okružní křižovatka nemá vliv na pohyb chodců, došlo ke vzniku ostrůvků před přechody a tím ke zvýšení bezpečnosti pěších.</w:t>
      </w:r>
    </w:p>
    <w:p w:rsidR="00253675" w:rsidRDefault="00253675" w:rsidP="00F24DA0"/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59749F">
        <w:t>16</w:t>
      </w:r>
      <w:r w:rsidR="00FA2B63">
        <w:t>.</w:t>
      </w:r>
      <w:r w:rsidR="002A3F90">
        <w:t>0</w:t>
      </w:r>
      <w:r w:rsidR="00034387">
        <w:t>5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59749F">
        <w:t>30</w:t>
      </w:r>
      <w:r w:rsidR="005620F9">
        <w:t>.0</w:t>
      </w:r>
      <w:r w:rsidR="00034387">
        <w:t>5</w:t>
      </w:r>
      <w:r w:rsidR="005620F9">
        <w:t>.</w:t>
      </w:r>
      <w:r>
        <w:t xml:space="preserve">2022 </w:t>
      </w:r>
      <w:r w:rsidR="00FA2B63">
        <w:t>– řešil</w:t>
      </w:r>
      <w:r w:rsidR="0059749F">
        <w:t xml:space="preserve"> Odbor péče o veřejný prostor – o</w:t>
      </w:r>
      <w:r>
        <w:t xml:space="preserve">ddělení </w:t>
      </w:r>
      <w:r w:rsidR="0059749F">
        <w:t xml:space="preserve">dopravy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34387" w:rsidRPr="00D47AA1" w:rsidRDefault="0059749F" w:rsidP="00034387">
      <w:pPr>
        <w:rPr>
          <w:b/>
        </w:rPr>
      </w:pPr>
      <w:r>
        <w:rPr>
          <w:b/>
          <w:bCs/>
        </w:rPr>
        <w:t>72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D47AA1" w:rsidRPr="00D47AA1">
        <w:rPr>
          <w:b/>
        </w:rPr>
        <w:t>vztahy vedení radnice MČ Prahy 1 s</w:t>
      </w:r>
      <w:r w:rsidR="00D47AA1">
        <w:rPr>
          <w:b/>
        </w:rPr>
        <w:t xml:space="preserve"> paní </w:t>
      </w:r>
      <w:r w:rsidR="00D47AA1" w:rsidRPr="00D47AA1">
        <w:rPr>
          <w:b/>
        </w:rPr>
        <w:t>X.</w:t>
      </w:r>
      <w:r w:rsidR="005934A8">
        <w:rPr>
          <w:b/>
        </w:rPr>
        <w:t xml:space="preserve"> </w:t>
      </w:r>
      <w:r w:rsidR="00D47AA1" w:rsidRPr="00D47AA1">
        <w:rPr>
          <w:b/>
        </w:rPr>
        <w:t>Y</w:t>
      </w:r>
      <w:r w:rsidR="00D47AA1">
        <w:rPr>
          <w:b/>
        </w:rPr>
        <w:t xml:space="preserve">., </w:t>
      </w:r>
      <w:r w:rsidR="00D47AA1" w:rsidRPr="00D47AA1">
        <w:rPr>
          <w:b/>
        </w:rPr>
        <w:t>soudní řízení</w:t>
      </w:r>
      <w:r w:rsidR="00D47AA1">
        <w:rPr>
          <w:b/>
        </w:rPr>
        <w:t xml:space="preserve"> </w:t>
      </w:r>
      <w:r w:rsidR="00D47AA1" w:rsidRPr="00D47AA1">
        <w:rPr>
          <w:b/>
        </w:rPr>
        <w:t xml:space="preserve">spis. </w:t>
      </w:r>
      <w:proofErr w:type="gramStart"/>
      <w:r w:rsidR="00D47AA1" w:rsidRPr="00D47AA1">
        <w:rPr>
          <w:b/>
        </w:rPr>
        <w:t>zn.</w:t>
      </w:r>
      <w:proofErr w:type="gramEnd"/>
      <w:r w:rsidR="00D47AA1" w:rsidRPr="00D47AA1">
        <w:rPr>
          <w:b/>
        </w:rPr>
        <w:t xml:space="preserve"> 15C213/2009</w:t>
      </w:r>
    </w:p>
    <w:p w:rsidR="00034387" w:rsidRPr="00034387" w:rsidRDefault="00097B46" w:rsidP="00034387">
      <w:r>
        <w:t>Otázky a odpovědi:</w:t>
      </w:r>
    </w:p>
    <w:p w:rsidR="00D47AA1" w:rsidRPr="00D47AA1" w:rsidRDefault="00AC76DE" w:rsidP="00D47AA1">
      <w:r w:rsidRPr="00B40FDA">
        <w:t>Žádost o poskytnutí informace</w:t>
      </w:r>
      <w:r w:rsidR="006540B6">
        <w:t>:</w:t>
      </w:r>
    </w:p>
    <w:p w:rsidR="00234D5E" w:rsidRDefault="00D47AA1" w:rsidP="002851D0">
      <w:pPr>
        <w:jc w:val="both"/>
        <w:rPr>
          <w:i/>
        </w:rPr>
      </w:pPr>
      <w:r w:rsidRPr="00234D5E">
        <w:rPr>
          <w:i/>
        </w:rPr>
        <w:t xml:space="preserve">vztahy vedení radnice MČ Prahy 1 s  X.Y. a soudní řízení vedených u Obvodního soudu pro </w:t>
      </w:r>
      <w:r w:rsidR="002851D0">
        <w:rPr>
          <w:i/>
        </w:rPr>
        <w:br/>
      </w:r>
      <w:r w:rsidRPr="00234D5E">
        <w:rPr>
          <w:i/>
        </w:rPr>
        <w:t xml:space="preserve">Prahu 1 spis. </w:t>
      </w:r>
      <w:proofErr w:type="gramStart"/>
      <w:r w:rsidRPr="00234D5E">
        <w:rPr>
          <w:i/>
        </w:rPr>
        <w:t>zn.</w:t>
      </w:r>
      <w:proofErr w:type="gramEnd"/>
      <w:r w:rsidRPr="00234D5E">
        <w:rPr>
          <w:i/>
        </w:rPr>
        <w:t xml:space="preserve"> 15C213/2009 (společnost </w:t>
      </w:r>
      <w:proofErr w:type="spellStart"/>
      <w:r w:rsidRPr="00234D5E">
        <w:rPr>
          <w:i/>
        </w:rPr>
        <w:t>Meltex</w:t>
      </w:r>
      <w:proofErr w:type="spellEnd"/>
      <w:r w:rsidRPr="00234D5E">
        <w:rPr>
          <w:i/>
        </w:rPr>
        <w:t xml:space="preserve"> s.r.o. a spis zn. 17 C 212/2009 (společnost ARTA s.r.o.)</w:t>
      </w:r>
      <w:r w:rsidR="00234D5E">
        <w:rPr>
          <w:i/>
        </w:rPr>
        <w:t xml:space="preserve">, </w:t>
      </w:r>
    </w:p>
    <w:p w:rsidR="00234D5E" w:rsidRDefault="00234D5E" w:rsidP="00234D5E">
      <w:pPr>
        <w:pStyle w:val="Odstavecseseznamem"/>
        <w:numPr>
          <w:ilvl w:val="0"/>
          <w:numId w:val="40"/>
        </w:numPr>
        <w:rPr>
          <w:i/>
        </w:rPr>
      </w:pPr>
      <w:r w:rsidRPr="00234D5E">
        <w:rPr>
          <w:i/>
        </w:rPr>
        <w:t>znalecké posudky</w:t>
      </w:r>
      <w:r w:rsidR="008C1FFE">
        <w:rPr>
          <w:i/>
        </w:rPr>
        <w:t>,</w:t>
      </w:r>
      <w:r>
        <w:rPr>
          <w:i/>
        </w:rPr>
        <w:t xml:space="preserve"> </w:t>
      </w:r>
    </w:p>
    <w:p w:rsidR="00234D5E" w:rsidRPr="00234D5E" w:rsidRDefault="00234D5E" w:rsidP="00BE6E7E">
      <w:pPr>
        <w:jc w:val="both"/>
      </w:pPr>
      <w:r w:rsidRPr="00234D5E">
        <w:t>MČ nemá k dispozici posudky, o věci bylo jednáno opakovaně</w:t>
      </w:r>
      <w:r>
        <w:t xml:space="preserve"> </w:t>
      </w:r>
      <w:r w:rsidRPr="00234D5E">
        <w:t>v rámc</w:t>
      </w:r>
      <w:r>
        <w:t>i</w:t>
      </w:r>
      <w:r w:rsidRPr="00234D5E">
        <w:t xml:space="preserve"> mediace</w:t>
      </w:r>
      <w:r w:rsidR="00555446">
        <w:t>, mediační dohoda byla předložena Zastupitelstvu MČ a nás</w:t>
      </w:r>
      <w:r w:rsidR="002851D0">
        <w:t>led</w:t>
      </w:r>
      <w:r w:rsidR="00555446">
        <w:t>ně schválena soudem.</w:t>
      </w:r>
      <w:r w:rsidRPr="00234D5E">
        <w:t xml:space="preserve"> </w:t>
      </w:r>
    </w:p>
    <w:p w:rsidR="00555446" w:rsidRDefault="00234D5E" w:rsidP="00234D5E">
      <w:pPr>
        <w:pStyle w:val="Odstavecseseznamem"/>
        <w:numPr>
          <w:ilvl w:val="0"/>
          <w:numId w:val="40"/>
        </w:numPr>
        <w:rPr>
          <w:i/>
        </w:rPr>
      </w:pPr>
      <w:r w:rsidRPr="00234D5E">
        <w:rPr>
          <w:i/>
        </w:rPr>
        <w:t xml:space="preserve">zápis z jednání MČ P1 se spol. </w:t>
      </w:r>
      <w:proofErr w:type="spellStart"/>
      <w:r w:rsidRPr="00234D5E">
        <w:rPr>
          <w:i/>
        </w:rPr>
        <w:t>Meltex</w:t>
      </w:r>
      <w:proofErr w:type="spellEnd"/>
      <w:r w:rsidRPr="00234D5E">
        <w:rPr>
          <w:i/>
        </w:rPr>
        <w:t xml:space="preserve"> dne </w:t>
      </w:r>
      <w:proofErr w:type="gramStart"/>
      <w:r w:rsidRPr="00234D5E">
        <w:rPr>
          <w:i/>
        </w:rPr>
        <w:t>20.4.2022</w:t>
      </w:r>
      <w:proofErr w:type="gramEnd"/>
      <w:r w:rsidR="008C1FFE">
        <w:rPr>
          <w:i/>
        </w:rPr>
        <w:t>,</w:t>
      </w:r>
    </w:p>
    <w:p w:rsidR="00D47AA1" w:rsidRPr="00555446" w:rsidRDefault="00555446" w:rsidP="00BE6E7E">
      <w:pPr>
        <w:jc w:val="both"/>
      </w:pPr>
      <w:r w:rsidRPr="00555446">
        <w:rPr>
          <w:i/>
        </w:rPr>
        <w:t xml:space="preserve"> </w:t>
      </w:r>
      <w:r w:rsidRPr="00555446">
        <w:t>Zápis nebyl pořizován</w:t>
      </w:r>
      <w:r>
        <w:t xml:space="preserve">, jednání se zúčastnili: starosta, právní zástupce MČ, vedoucí odd. </w:t>
      </w:r>
      <w:proofErr w:type="gramStart"/>
      <w:r>
        <w:t>právního</w:t>
      </w:r>
      <w:proofErr w:type="gramEnd"/>
      <w:r>
        <w:t xml:space="preserve">, kontroly a stížností ÚMČ P1, jednatelka a právním zástupce spol. </w:t>
      </w:r>
      <w:proofErr w:type="spellStart"/>
      <w:r>
        <w:t>Meltex</w:t>
      </w:r>
      <w:proofErr w:type="spellEnd"/>
      <w:r>
        <w:t>. Výsledkem jednání byl návrh předložený Zastupitelstvu MČ P1 k projednání</w:t>
      </w:r>
      <w:r w:rsidRPr="00555446">
        <w:t xml:space="preserve"> </w:t>
      </w:r>
      <w:r>
        <w:t xml:space="preserve">na jeho zasedání dne </w:t>
      </w:r>
      <w:proofErr w:type="gramStart"/>
      <w:r>
        <w:t>17.5.2022</w:t>
      </w:r>
      <w:proofErr w:type="gramEnd"/>
      <w:r>
        <w:t>.</w:t>
      </w:r>
      <w:r w:rsidR="00234D5E" w:rsidRPr="00555446">
        <w:t xml:space="preserve">  </w:t>
      </w:r>
    </w:p>
    <w:p w:rsidR="00555446" w:rsidRDefault="00234D5E" w:rsidP="00234D5E">
      <w:pPr>
        <w:pStyle w:val="Odstavecseseznamem"/>
        <w:numPr>
          <w:ilvl w:val="0"/>
          <w:numId w:val="40"/>
        </w:numPr>
        <w:rPr>
          <w:i/>
        </w:rPr>
      </w:pPr>
      <w:r>
        <w:rPr>
          <w:i/>
        </w:rPr>
        <w:t>zápisy z</w:t>
      </w:r>
      <w:r w:rsidR="00555446">
        <w:rPr>
          <w:i/>
        </w:rPr>
        <w:t> </w:t>
      </w:r>
      <w:r>
        <w:rPr>
          <w:i/>
        </w:rPr>
        <w:t>jednání</w:t>
      </w:r>
      <w:r w:rsidR="00555446">
        <w:rPr>
          <w:i/>
        </w:rPr>
        <w:t xml:space="preserve"> zástupců MČ Praha 1 spol. </w:t>
      </w:r>
      <w:proofErr w:type="spellStart"/>
      <w:r w:rsidR="00555446">
        <w:rPr>
          <w:i/>
        </w:rPr>
        <w:t>Meltex</w:t>
      </w:r>
      <w:proofErr w:type="spellEnd"/>
      <w:r w:rsidR="00555446">
        <w:rPr>
          <w:i/>
        </w:rPr>
        <w:t xml:space="preserve"> </w:t>
      </w:r>
      <w:proofErr w:type="spellStart"/>
      <w:r w:rsidR="00555446">
        <w:rPr>
          <w:i/>
        </w:rPr>
        <w:t>s.r.o</w:t>
      </w:r>
      <w:proofErr w:type="spellEnd"/>
      <w:r w:rsidR="00555446">
        <w:rPr>
          <w:i/>
        </w:rPr>
        <w:t xml:space="preserve"> – v období let 2020 až 2022</w:t>
      </w:r>
      <w:r w:rsidR="008C1FFE">
        <w:rPr>
          <w:i/>
        </w:rPr>
        <w:t>,</w:t>
      </w:r>
    </w:p>
    <w:p w:rsidR="00234D5E" w:rsidRPr="00555446" w:rsidRDefault="00555446" w:rsidP="00555446">
      <w:pPr>
        <w:rPr>
          <w:i/>
        </w:rPr>
      </w:pPr>
      <w:r>
        <w:t>Není vedena evidence jednotlivých případných jednání.</w:t>
      </w:r>
      <w:r w:rsidR="00234D5E" w:rsidRPr="00555446">
        <w:rPr>
          <w:i/>
        </w:rPr>
        <w:t xml:space="preserve"> </w:t>
      </w:r>
    </w:p>
    <w:p w:rsidR="00234D5E" w:rsidRDefault="00234D5E" w:rsidP="00234D5E">
      <w:pPr>
        <w:pStyle w:val="Odstavecseseznamem"/>
        <w:numPr>
          <w:ilvl w:val="0"/>
          <w:numId w:val="40"/>
        </w:numPr>
        <w:rPr>
          <w:i/>
        </w:rPr>
      </w:pPr>
      <w:r>
        <w:rPr>
          <w:i/>
        </w:rPr>
        <w:t xml:space="preserve">e-mail  o spol. </w:t>
      </w:r>
      <w:proofErr w:type="spellStart"/>
      <w:r>
        <w:rPr>
          <w:i/>
        </w:rPr>
        <w:t>Meltex</w:t>
      </w:r>
      <w:proofErr w:type="spellEnd"/>
      <w:r>
        <w:rPr>
          <w:i/>
        </w:rPr>
        <w:t xml:space="preserve"> s.r.o. ze dne </w:t>
      </w:r>
      <w:proofErr w:type="gramStart"/>
      <w:r>
        <w:rPr>
          <w:i/>
        </w:rPr>
        <w:t>26.4.2022</w:t>
      </w:r>
      <w:proofErr w:type="gramEnd"/>
      <w:r w:rsidR="00555446">
        <w:rPr>
          <w:i/>
        </w:rPr>
        <w:t xml:space="preserve">  (důvodová zpráva k tisku BJ2022/0896)</w:t>
      </w:r>
    </w:p>
    <w:p w:rsidR="00555446" w:rsidRPr="00555446" w:rsidRDefault="00555446" w:rsidP="00555446">
      <w:r>
        <w:t>E-mail byl poskytnut.</w:t>
      </w:r>
    </w:p>
    <w:p w:rsidR="00234D5E" w:rsidRPr="00555446" w:rsidRDefault="00234D5E" w:rsidP="00BE6E7E">
      <w:pPr>
        <w:pStyle w:val="Odstavecseseznamem"/>
        <w:numPr>
          <w:ilvl w:val="0"/>
          <w:numId w:val="40"/>
        </w:numPr>
        <w:jc w:val="both"/>
        <w:rPr>
          <w:i/>
        </w:rPr>
      </w:pPr>
      <w:r w:rsidRPr="00555446">
        <w:rPr>
          <w:i/>
        </w:rPr>
        <w:t xml:space="preserve">smlouva o výstavbě – spol. </w:t>
      </w:r>
      <w:proofErr w:type="spellStart"/>
      <w:r w:rsidRPr="00555446">
        <w:rPr>
          <w:i/>
        </w:rPr>
        <w:t>Meltex</w:t>
      </w:r>
      <w:proofErr w:type="spellEnd"/>
      <w:r w:rsidRPr="00555446">
        <w:rPr>
          <w:i/>
        </w:rPr>
        <w:t xml:space="preserve"> s.r.o. a ARTA s.r.o. dovozují své nároky</w:t>
      </w:r>
      <w:r w:rsidR="00555446">
        <w:rPr>
          <w:i/>
        </w:rPr>
        <w:t>, případně  sdělení, jak byly v těchto smlouvách upraveny odpovědnosti</w:t>
      </w:r>
      <w:r w:rsidR="008C1FFE">
        <w:rPr>
          <w:i/>
        </w:rPr>
        <w:t xml:space="preserve"> za vady, zda věci a práva byly </w:t>
      </w:r>
      <w:proofErr w:type="gramStart"/>
      <w:r w:rsidR="008C1FFE">
        <w:rPr>
          <w:i/>
        </w:rPr>
        <w:t>kupovány jak</w:t>
      </w:r>
      <w:proofErr w:type="gramEnd"/>
      <w:r w:rsidR="008C1FFE">
        <w:rPr>
          <w:i/>
        </w:rPr>
        <w:t xml:space="preserve"> stojí a leží anebo zda se prodávající zavazoval k určitým vlastnostem prodávaných věcí,</w:t>
      </w:r>
      <w:r w:rsidR="00555446">
        <w:rPr>
          <w:i/>
        </w:rPr>
        <w:t xml:space="preserve"> </w:t>
      </w:r>
      <w:r w:rsidRPr="00555446">
        <w:rPr>
          <w:i/>
        </w:rPr>
        <w:t xml:space="preserve"> </w:t>
      </w:r>
    </w:p>
    <w:p w:rsidR="00234D5E" w:rsidRPr="008C1FFE" w:rsidRDefault="008C1FFE" w:rsidP="00BE6E7E">
      <w:pPr>
        <w:pStyle w:val="Odstavecseseznamem"/>
        <w:numPr>
          <w:ilvl w:val="0"/>
          <w:numId w:val="40"/>
        </w:numPr>
        <w:jc w:val="both"/>
        <w:rPr>
          <w:i/>
        </w:rPr>
      </w:pPr>
      <w:r w:rsidRPr="008C1FFE">
        <w:rPr>
          <w:i/>
        </w:rPr>
        <w:t xml:space="preserve">Bylo poskytnuto v rámci vyřízení žádosti o informace </w:t>
      </w:r>
      <w:proofErr w:type="spellStart"/>
      <w:r w:rsidRPr="008C1FFE">
        <w:rPr>
          <w:i/>
        </w:rPr>
        <w:t>sp</w:t>
      </w:r>
      <w:proofErr w:type="spellEnd"/>
      <w:r w:rsidRPr="008C1FFE">
        <w:rPr>
          <w:i/>
        </w:rPr>
        <w:t xml:space="preserve">. zn. I-69/22 ze dne </w:t>
      </w:r>
      <w:proofErr w:type="gramStart"/>
      <w:r w:rsidRPr="008C1FFE">
        <w:rPr>
          <w:i/>
        </w:rPr>
        <w:t>10.5.2022</w:t>
      </w:r>
      <w:proofErr w:type="gramEnd"/>
      <w:r w:rsidRPr="008C1FFE">
        <w:rPr>
          <w:i/>
        </w:rPr>
        <w:t>.</w:t>
      </w:r>
    </w:p>
    <w:p w:rsidR="008C1FFE" w:rsidRPr="008C1FFE" w:rsidRDefault="008C1FFE" w:rsidP="008C1FFE">
      <w:pPr>
        <w:jc w:val="both"/>
        <w:rPr>
          <w:i/>
        </w:rPr>
      </w:pPr>
      <w:r>
        <w:rPr>
          <w:i/>
        </w:rPr>
        <w:t xml:space="preserve">            </w:t>
      </w:r>
      <w:r w:rsidRPr="008C1FFE">
        <w:rPr>
          <w:i/>
        </w:rPr>
        <w:t xml:space="preserve">z čeho plynulo oprávnění firem </w:t>
      </w:r>
      <w:proofErr w:type="spellStart"/>
      <w:r w:rsidRPr="008C1FFE">
        <w:rPr>
          <w:i/>
        </w:rPr>
        <w:t>Meltex</w:t>
      </w:r>
      <w:proofErr w:type="spellEnd"/>
      <w:r w:rsidRPr="008C1FFE">
        <w:rPr>
          <w:i/>
        </w:rPr>
        <w:t xml:space="preserve"> s.r.o. a ARTA s.r.o.</w:t>
      </w:r>
      <w:r w:rsidR="006D6605">
        <w:rPr>
          <w:i/>
        </w:rPr>
        <w:t xml:space="preserve"> </w:t>
      </w:r>
      <w:r w:rsidRPr="008C1FFE">
        <w:rPr>
          <w:i/>
        </w:rPr>
        <w:t xml:space="preserve">provádět změny ve </w:t>
      </w:r>
      <w:r>
        <w:rPr>
          <w:i/>
        </w:rPr>
        <w:t xml:space="preserve">   </w:t>
      </w:r>
      <w:r>
        <w:rPr>
          <w:i/>
        </w:rPr>
        <w:br/>
        <w:t xml:space="preserve">            </w:t>
      </w:r>
      <w:r w:rsidRPr="008C1FFE">
        <w:rPr>
          <w:i/>
        </w:rPr>
        <w:t>společných prostorách domů, v nichž tyto firmy zakoupily od MČ Praha 1 byty</w:t>
      </w:r>
      <w:r w:rsidR="00BE6E7E">
        <w:rPr>
          <w:i/>
        </w:rPr>
        <w:t>.</w:t>
      </w:r>
    </w:p>
    <w:p w:rsidR="00A94270" w:rsidRPr="00A94270" w:rsidRDefault="008C1FFE" w:rsidP="00A94270">
      <w:r>
        <w:t>Změny byly prováděny na základě výše zmíněných smluv o výstavbě, které se stavebními úpravami počítaly a to dle projektové dokumentace, kterou MČ Praha 1 nechala za účelem pro</w:t>
      </w:r>
      <w:r w:rsidR="00A94270">
        <w:t xml:space="preserve">vádění těchto stavebních úprav </w:t>
      </w:r>
      <w:r>
        <w:t>vyhotovit.</w:t>
      </w:r>
    </w:p>
    <w:p w:rsidR="00A94270" w:rsidRPr="00A94270" w:rsidRDefault="00A94270" w:rsidP="00A94270">
      <w:pPr>
        <w:pStyle w:val="Odstavecseseznamem"/>
        <w:numPr>
          <w:ilvl w:val="0"/>
          <w:numId w:val="40"/>
        </w:numPr>
        <w:rPr>
          <w:i/>
        </w:rPr>
      </w:pPr>
      <w:r w:rsidRPr="00A94270">
        <w:rPr>
          <w:i/>
        </w:rPr>
        <w:t>z</w:t>
      </w:r>
      <w:r w:rsidR="008C1FFE" w:rsidRPr="00A94270">
        <w:rPr>
          <w:i/>
        </w:rPr>
        <w:t xml:space="preserve">da výše uvedené firmy předem uvědomily příslušná společenství vlastníků jednotek a MČ Praha 1 </w:t>
      </w:r>
      <w:r w:rsidRPr="00A94270">
        <w:rPr>
          <w:i/>
        </w:rPr>
        <w:t>o provádění úprav dle předchozího písmene,</w:t>
      </w:r>
    </w:p>
    <w:p w:rsidR="00A94270" w:rsidRDefault="00A94270" w:rsidP="005F13F3">
      <w:pPr>
        <w:jc w:val="both"/>
      </w:pPr>
      <w:r>
        <w:t>V té době nebyly domy rozděleny na jednotky, neboť domy byly rozděleny smlouvo</w:t>
      </w:r>
      <w:r w:rsidR="005F13F3">
        <w:t>u</w:t>
      </w:r>
      <w:r>
        <w:t xml:space="preserve"> </w:t>
      </w:r>
      <w:r w:rsidR="005F13F3">
        <w:br/>
        <w:t xml:space="preserve">o </w:t>
      </w:r>
      <w:r>
        <w:t>výstavbě, uzavíranou výhercem výběrového řízení na volné půdní prostory určené k výstavbě bytových jednotek formou vestavby či nástavby. V té době nebyly splněny zákonné parametry pro vznik společenství. Změny tak nebyly realizovány na základě výše uvedených smluv o výstavbě, uzavřených mezi výhercem a MČ.</w:t>
      </w:r>
    </w:p>
    <w:p w:rsidR="006D6605" w:rsidRPr="006D6605" w:rsidRDefault="006D6605" w:rsidP="006D6605">
      <w:pPr>
        <w:pStyle w:val="Odstavecseseznamem"/>
        <w:numPr>
          <w:ilvl w:val="0"/>
          <w:numId w:val="40"/>
        </w:numPr>
        <w:jc w:val="both"/>
        <w:rPr>
          <w:i/>
        </w:rPr>
      </w:pPr>
      <w:r w:rsidRPr="006D6605">
        <w:rPr>
          <w:i/>
        </w:rPr>
        <w:t xml:space="preserve">jak bylo kontrolováno, zda náklady, které údajně firmy </w:t>
      </w:r>
      <w:proofErr w:type="spellStart"/>
      <w:r w:rsidRPr="006D6605">
        <w:rPr>
          <w:i/>
        </w:rPr>
        <w:t>Meltex</w:t>
      </w:r>
      <w:proofErr w:type="spellEnd"/>
      <w:r w:rsidRPr="006D6605">
        <w:rPr>
          <w:i/>
        </w:rPr>
        <w:t xml:space="preserve"> s.r.o. a ARTA s.r.o. v příslušných domech provedly, jsou cenově přiměřené, popř. sdělení, že žádná taková kontrola neproběhla</w:t>
      </w:r>
      <w:r w:rsidR="00165F1F">
        <w:rPr>
          <w:i/>
        </w:rPr>
        <w:t>,</w:t>
      </w:r>
    </w:p>
    <w:p w:rsidR="006D6605" w:rsidRDefault="006D6605" w:rsidP="00165F1F">
      <w:r>
        <w:lastRenderedPageBreak/>
        <w:t xml:space="preserve">MČ P1 nebyla stavebním dozorem ani stavebníkem, kontrola byla v rámci stavebního řízení plněním </w:t>
      </w:r>
      <w:r w:rsidR="00165F1F">
        <w:t>parametrů pro kolaudaci.</w:t>
      </w:r>
    </w:p>
    <w:p w:rsidR="00165F1F" w:rsidRPr="00165F1F" w:rsidRDefault="00165F1F" w:rsidP="00165F1F">
      <w:pPr>
        <w:pStyle w:val="Odstavecseseznamem"/>
        <w:numPr>
          <w:ilvl w:val="0"/>
          <w:numId w:val="40"/>
        </w:numPr>
        <w:rPr>
          <w:i/>
        </w:rPr>
      </w:pPr>
      <w:r w:rsidRPr="00165F1F">
        <w:rPr>
          <w:i/>
        </w:rPr>
        <w:t xml:space="preserve">text usnesení Obvodního soudu pro Prahu 1 ze dne </w:t>
      </w:r>
      <w:proofErr w:type="gramStart"/>
      <w:r w:rsidRPr="00165F1F">
        <w:rPr>
          <w:i/>
        </w:rPr>
        <w:t>4.8.2020</w:t>
      </w:r>
      <w:proofErr w:type="gramEnd"/>
      <w:r w:rsidRPr="00165F1F">
        <w:rPr>
          <w:i/>
        </w:rPr>
        <w:t>, usnesení Městského soudu v Praze dne 27.10.2020</w:t>
      </w:r>
      <w:r>
        <w:rPr>
          <w:i/>
        </w:rPr>
        <w:t>,</w:t>
      </w:r>
    </w:p>
    <w:p w:rsidR="00165F1F" w:rsidRDefault="00165F1F" w:rsidP="006806D6">
      <w:pPr>
        <w:jc w:val="both"/>
      </w:pPr>
      <w:r>
        <w:t xml:space="preserve">Informace byla poskytnuta v rámci vyřízení žádosti o informaci </w:t>
      </w:r>
      <w:proofErr w:type="spellStart"/>
      <w:r>
        <w:t>sp</w:t>
      </w:r>
      <w:proofErr w:type="spellEnd"/>
      <w:r>
        <w:t xml:space="preserve">. zn. I-69/22 ze dne </w:t>
      </w:r>
      <w:proofErr w:type="gramStart"/>
      <w:r>
        <w:t>10.5.2022</w:t>
      </w:r>
      <w:proofErr w:type="gramEnd"/>
      <w:r>
        <w:t>.</w:t>
      </w:r>
      <w:r w:rsidR="00E946CF">
        <w:t xml:space="preserve"> </w:t>
      </w:r>
    </w:p>
    <w:p w:rsidR="00E946CF" w:rsidRPr="00E946CF" w:rsidRDefault="00E946CF" w:rsidP="00E946CF">
      <w:pPr>
        <w:pStyle w:val="Odstavecseseznamem"/>
        <w:numPr>
          <w:ilvl w:val="0"/>
          <w:numId w:val="40"/>
        </w:numPr>
        <w:jc w:val="both"/>
      </w:pPr>
      <w:r w:rsidRPr="00E946CF">
        <w:rPr>
          <w:i/>
        </w:rPr>
        <w:t xml:space="preserve">zda zpracovatelé tisku BJ2022/0896 zvážili otázku, k čemu byly zakoupené bytové jednotky </w:t>
      </w:r>
      <w:r>
        <w:t xml:space="preserve">firmami </w:t>
      </w:r>
      <w:proofErr w:type="spellStart"/>
      <w:r w:rsidRPr="006D6605">
        <w:rPr>
          <w:i/>
        </w:rPr>
        <w:t>Meltex</w:t>
      </w:r>
      <w:proofErr w:type="spellEnd"/>
      <w:r w:rsidRPr="006D6605">
        <w:rPr>
          <w:i/>
        </w:rPr>
        <w:t xml:space="preserve"> s.r.o. a ARTA s.r.o.</w:t>
      </w:r>
      <w:r>
        <w:rPr>
          <w:i/>
        </w:rPr>
        <w:t xml:space="preserve"> používány, zda šlo podnikání legální (např. v souladu se stavebním zákonem) a zda tento tisk nenavrhuje proplacení ušlého zisku, který by vznikl nelegální činností, popřípadě sdělení, že zpracovatelé tisku žádné takovéto úvahy nevedli?   </w:t>
      </w:r>
    </w:p>
    <w:p w:rsidR="00A94270" w:rsidRDefault="00E946CF" w:rsidP="00F44A58">
      <w:pPr>
        <w:jc w:val="both"/>
      </w:pPr>
      <w:r>
        <w:t xml:space="preserve">MČ Praha 1 nemůže zasahovat do vlastnických práv třetí osoby a není orgánem činným v trestním řízení. Předmětem dohody je narovnání v rámci soudního sporu, konkrétně o </w:t>
      </w:r>
      <w:r w:rsidR="00210576">
        <w:t>úhradu vad na budovách, kde byly vybudovány předmětné byty a úhradu náhrady škody za prodlení při vybudování bytových jednotek s ohledem na vady budov, nikoliv naznačené „proplacení ušlého zisku“.</w:t>
      </w:r>
    </w:p>
    <w:p w:rsidR="00210576" w:rsidRDefault="00210576" w:rsidP="00F44A58">
      <w:pPr>
        <w:jc w:val="both"/>
      </w:pPr>
    </w:p>
    <w:p w:rsidR="002A0B94" w:rsidRPr="002A0B94" w:rsidRDefault="002A0B94" w:rsidP="00F44A58">
      <w:pPr>
        <w:jc w:val="both"/>
      </w:pPr>
      <w:r w:rsidRPr="00B40FDA">
        <w:t xml:space="preserve">(žádost byla podána </w:t>
      </w:r>
      <w:r w:rsidR="00055821">
        <w:t xml:space="preserve">dne </w:t>
      </w:r>
      <w:proofErr w:type="gramStart"/>
      <w:r w:rsidR="00D47AA1">
        <w:t>17.</w:t>
      </w:r>
      <w:r w:rsidR="00055821">
        <w:t>0</w:t>
      </w:r>
      <w:r w:rsidR="006B5663">
        <w:t>5</w:t>
      </w:r>
      <w:r w:rsidR="00055821">
        <w:t>.2022</w:t>
      </w:r>
      <w:proofErr w:type="gramEnd"/>
      <w:r w:rsidR="00055821">
        <w:t xml:space="preserve"> </w:t>
      </w:r>
      <w:r w:rsidR="00C64523" w:rsidRPr="00B40FDA">
        <w:t xml:space="preserve">a vyřízena </w:t>
      </w:r>
      <w:r w:rsidRPr="00B40FDA">
        <w:t>dne</w:t>
      </w:r>
      <w:r w:rsidR="00D47AA1">
        <w:t xml:space="preserve"> </w:t>
      </w:r>
      <w:r w:rsidR="00210576">
        <w:t xml:space="preserve"> 24.06.2022 </w:t>
      </w:r>
      <w:r w:rsidRPr="00B40FDA">
        <w:t>– řešil</w:t>
      </w:r>
      <w:r w:rsidR="00D47AA1">
        <w:t>o</w:t>
      </w:r>
      <w:r w:rsidR="00624B44">
        <w:t xml:space="preserve"> </w:t>
      </w:r>
      <w:r w:rsidR="00D47AA1">
        <w:t xml:space="preserve">Oddělení právní, kontroly a stížností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1067CF" w:rsidRPr="00D92D4A" w:rsidRDefault="00D47AA1" w:rsidP="00F30A02">
      <w:pPr>
        <w:jc w:val="both"/>
        <w:rPr>
          <w:b/>
          <w:bCs/>
        </w:rPr>
      </w:pPr>
      <w:r>
        <w:rPr>
          <w:b/>
          <w:bCs/>
        </w:rPr>
        <w:t>73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 xml:space="preserve">– </w:t>
      </w:r>
      <w:r>
        <w:rPr>
          <w:b/>
          <w:bCs/>
        </w:rPr>
        <w:t>v kterých bytových jednotkách jsou přihlášeni virtuální obyvatelé, Žitná 29, Praha 1</w:t>
      </w:r>
    </w:p>
    <w:p w:rsidR="00C36017" w:rsidRDefault="00C36017" w:rsidP="00C36017">
      <w:pPr>
        <w:pStyle w:val="Zkladntext3"/>
      </w:pPr>
      <w:r>
        <w:t>Otázky a odpovědi:</w:t>
      </w:r>
    </w:p>
    <w:p w:rsidR="00D47AA1" w:rsidRPr="00D47AA1" w:rsidRDefault="00C36017" w:rsidP="00D47AA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D47AA1">
        <w:rPr>
          <w:bCs/>
          <w:i/>
        </w:rPr>
        <w:t xml:space="preserve"> </w:t>
      </w:r>
      <w:r w:rsidR="00D47AA1">
        <w:t>–</w:t>
      </w:r>
      <w:r>
        <w:rPr>
          <w:bCs/>
          <w:i/>
        </w:rPr>
        <w:t xml:space="preserve"> </w:t>
      </w:r>
      <w:r w:rsidR="00D47AA1" w:rsidRPr="00D47AA1">
        <w:rPr>
          <w:bCs/>
          <w:i/>
        </w:rPr>
        <w:t>v kterých bytových jednotkách jsou přihlášeni virtuální obyvatelé v domě Žitná 29, Praha 1</w:t>
      </w:r>
    </w:p>
    <w:p w:rsidR="00D47AA1" w:rsidRDefault="00D47AA1" w:rsidP="00752AAA">
      <w:pPr>
        <w:jc w:val="both"/>
      </w:pPr>
      <w:r>
        <w:t xml:space="preserve">Dle </w:t>
      </w:r>
      <w:proofErr w:type="spellStart"/>
      <w:r>
        <w:t>ust</w:t>
      </w:r>
      <w:proofErr w:type="spellEnd"/>
      <w:r>
        <w:t xml:space="preserve">. § 2 odst. 3 </w:t>
      </w:r>
      <w:proofErr w:type="spellStart"/>
      <w:r>
        <w:t>InfZ</w:t>
      </w:r>
      <w:proofErr w:type="spellEnd"/>
      <w:r>
        <w:t xml:space="preserve"> se zákon nevztahuje na poskytování informací, pokud zvláštní zákon, v tomto případě zákon č. 133/2000 Sb., o evidenci obyvatel, upravuje jejich poskytování</w:t>
      </w:r>
      <w:r w:rsidR="0055532B">
        <w:t>.</w:t>
      </w:r>
    </w:p>
    <w:p w:rsidR="0055532B" w:rsidRDefault="0055532B" w:rsidP="00752AAA">
      <w:pPr>
        <w:jc w:val="both"/>
      </w:pPr>
      <w:r>
        <w:t xml:space="preserve">Podle </w:t>
      </w:r>
      <w:proofErr w:type="spellStart"/>
      <w:r>
        <w:t>ust</w:t>
      </w:r>
      <w:proofErr w:type="spellEnd"/>
      <w:r>
        <w:t xml:space="preserve">. § 15 odst. 1 </w:t>
      </w:r>
      <w:proofErr w:type="spellStart"/>
      <w:r>
        <w:t>InfZ</w:t>
      </w:r>
      <w:proofErr w:type="spellEnd"/>
      <w:r>
        <w:t xml:space="preserve"> byla žádost </w:t>
      </w:r>
      <w:r w:rsidRPr="0055532B">
        <w:rPr>
          <w:u w:val="single"/>
        </w:rPr>
        <w:t>odmítnuta.</w:t>
      </w:r>
    </w:p>
    <w:p w:rsidR="0055532B" w:rsidRDefault="0055532B" w:rsidP="00752AAA">
      <w:pPr>
        <w:jc w:val="both"/>
      </w:pPr>
      <w:r>
        <w:t xml:space="preserve">Žadatel podal Odvolání proti rozhodnutí, které bylo dle § 16 odst. 2 </w:t>
      </w:r>
      <w:proofErr w:type="spellStart"/>
      <w:r>
        <w:t>InfZ</w:t>
      </w:r>
      <w:proofErr w:type="spellEnd"/>
      <w:r>
        <w:t xml:space="preserve"> postoupeno nadřízenému orgánu – Magistrátu hl. m. Prahy.</w:t>
      </w:r>
    </w:p>
    <w:p w:rsidR="0055532B" w:rsidRDefault="0055532B" w:rsidP="00752AAA">
      <w:pPr>
        <w:jc w:val="both"/>
      </w:pPr>
    </w:p>
    <w:p w:rsidR="005E4349" w:rsidRPr="00724A13" w:rsidRDefault="001067CF" w:rsidP="0055532B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55532B">
        <w:t>19</w:t>
      </w:r>
      <w:r w:rsidR="00EA4818">
        <w:t>.0</w:t>
      </w:r>
      <w:r w:rsidR="006B5663">
        <w:t>5</w:t>
      </w:r>
      <w:r w:rsidR="00EA4818">
        <w:t>.2022</w:t>
      </w:r>
      <w:proofErr w:type="gramEnd"/>
      <w:r w:rsidR="0055532B">
        <w:t>,</w:t>
      </w:r>
      <w:r w:rsidR="006B5663">
        <w:t xml:space="preserve"> vyřízena </w:t>
      </w:r>
      <w:r w:rsidR="007F4F1B">
        <w:t xml:space="preserve">dne </w:t>
      </w:r>
      <w:r w:rsidR="0055532B">
        <w:t>24</w:t>
      </w:r>
      <w:r w:rsidR="007F4F1B">
        <w:t>.05.2022</w:t>
      </w:r>
      <w:r w:rsidR="0055532B">
        <w:t>, odvolání</w:t>
      </w:r>
      <w:r w:rsidRPr="00B40FDA">
        <w:t xml:space="preserve"> </w:t>
      </w:r>
      <w:r w:rsidR="0055532B">
        <w:t>dne 08.06.2022, postoupeno dne 21.06.2022</w:t>
      </w:r>
      <w:r w:rsidR="00CC6151">
        <w:t xml:space="preserve"> </w:t>
      </w:r>
      <w:r w:rsidRPr="00B40FDA">
        <w:t>–</w:t>
      </w:r>
      <w:r w:rsidR="00CC6151">
        <w:t xml:space="preserve"> řešil </w:t>
      </w:r>
      <w:r w:rsidR="0055532B">
        <w:t xml:space="preserve">Odbor </w:t>
      </w:r>
      <w:proofErr w:type="spellStart"/>
      <w:r w:rsidR="0055532B">
        <w:t>občansko</w:t>
      </w:r>
      <w:proofErr w:type="spellEnd"/>
      <w:r w:rsidR="0055532B">
        <w:t xml:space="preserve"> správních agend – oddělení osobních dokladů</w:t>
      </w:r>
      <w:r w:rsidR="007F4F1B">
        <w:t xml:space="preserve">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933880" w:rsidRPr="006168C7" w:rsidRDefault="0055532B" w:rsidP="00933880">
      <w:pPr>
        <w:jc w:val="both"/>
        <w:rPr>
          <w:b/>
        </w:rPr>
      </w:pPr>
      <w:r>
        <w:rPr>
          <w:b/>
          <w:bCs/>
        </w:rPr>
        <w:t>74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752AAA">
        <w:rPr>
          <w:b/>
          <w:bCs/>
        </w:rPr>
        <w:t xml:space="preserve"> </w:t>
      </w:r>
      <w:r w:rsidRPr="0055532B">
        <w:rPr>
          <w:b/>
          <w:bCs/>
        </w:rPr>
        <w:t>p</w:t>
      </w:r>
      <w:r w:rsidRPr="0055532B">
        <w:rPr>
          <w:b/>
        </w:rPr>
        <w:t xml:space="preserve">rávní stanovisko – posudek </w:t>
      </w:r>
      <w:proofErr w:type="spellStart"/>
      <w:r w:rsidRPr="0055532B">
        <w:rPr>
          <w:b/>
        </w:rPr>
        <w:t>fi</w:t>
      </w:r>
      <w:proofErr w:type="spellEnd"/>
      <w:r w:rsidRPr="0055532B">
        <w:rPr>
          <w:b/>
        </w:rPr>
        <w:t xml:space="preserve">. Havel α </w:t>
      </w:r>
      <w:proofErr w:type="spellStart"/>
      <w:r w:rsidRPr="0055532B">
        <w:rPr>
          <w:b/>
        </w:rPr>
        <w:t>Partners</w:t>
      </w:r>
      <w:proofErr w:type="spellEnd"/>
      <w:r w:rsidR="006168C7">
        <w:rPr>
          <w:b/>
        </w:rPr>
        <w:t xml:space="preserve">, </w:t>
      </w:r>
      <w:r w:rsidR="006168C7" w:rsidRPr="006168C7">
        <w:rPr>
          <w:b/>
        </w:rPr>
        <w:t>Dodatek č. 8 z roku 2010 k nájemní smlouvě na palác Žofín</w:t>
      </w:r>
    </w:p>
    <w:p w:rsidR="00FB63C2" w:rsidRDefault="00FB63C2" w:rsidP="00FB63C2">
      <w:pPr>
        <w:pStyle w:val="Zkladntext3"/>
      </w:pPr>
      <w:r>
        <w:t>Otázky a odpovědi:</w:t>
      </w:r>
    </w:p>
    <w:p w:rsidR="0055532B" w:rsidRPr="00B75A60" w:rsidRDefault="00FB63C2" w:rsidP="00B75A60">
      <w:pPr>
        <w:jc w:val="both"/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 w:rsidR="000569D3" w:rsidRPr="00FA3E6A">
        <w:rPr>
          <w:bCs/>
          <w:i/>
        </w:rPr>
        <w:t xml:space="preserve"> </w:t>
      </w:r>
      <w:r w:rsidR="00B75A60">
        <w:rPr>
          <w:i/>
          <w:sz w:val="22"/>
          <w:szCs w:val="22"/>
        </w:rPr>
        <w:t>–</w:t>
      </w:r>
      <w:r w:rsidR="001067CF" w:rsidRPr="00FA3E6A">
        <w:t xml:space="preserve"> </w:t>
      </w:r>
      <w:r w:rsidR="0055532B">
        <w:rPr>
          <w:i/>
          <w:sz w:val="22"/>
          <w:szCs w:val="22"/>
        </w:rPr>
        <w:t>kopie:</w:t>
      </w:r>
    </w:p>
    <w:p w:rsidR="0055532B" w:rsidRDefault="0055532B" w:rsidP="0055532B">
      <w:pPr>
        <w:pStyle w:val="Odstavecseseznamem"/>
        <w:numPr>
          <w:ilvl w:val="0"/>
          <w:numId w:val="28"/>
        </w:num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Právní stanovisko – posudek </w:t>
      </w:r>
      <w:proofErr w:type="spellStart"/>
      <w:r>
        <w:rPr>
          <w:i/>
          <w:sz w:val="22"/>
          <w:szCs w:val="22"/>
        </w:rPr>
        <w:t>fi</w:t>
      </w:r>
      <w:proofErr w:type="spellEnd"/>
      <w:r>
        <w:rPr>
          <w:i/>
          <w:sz w:val="22"/>
          <w:szCs w:val="22"/>
        </w:rPr>
        <w:t xml:space="preserve">. Havel α </w:t>
      </w:r>
      <w:proofErr w:type="spellStart"/>
      <w:r>
        <w:rPr>
          <w:i/>
          <w:sz w:val="22"/>
          <w:szCs w:val="22"/>
        </w:rPr>
        <w:t>Partners</w:t>
      </w:r>
      <w:proofErr w:type="spellEnd"/>
      <w:r>
        <w:rPr>
          <w:i/>
          <w:sz w:val="22"/>
          <w:szCs w:val="22"/>
        </w:rPr>
        <w:t xml:space="preserve"> k možnosti uplatnění opce na prodloužení nájemní smlouvy k paláci Žofín.</w:t>
      </w:r>
    </w:p>
    <w:p w:rsidR="0055532B" w:rsidRDefault="0055532B" w:rsidP="0055532B">
      <w:pPr>
        <w:pStyle w:val="Odstavecseseznamem"/>
        <w:numPr>
          <w:ilvl w:val="0"/>
          <w:numId w:val="28"/>
        </w:num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Dodatek č. 8 z roku 2010 k nájemní smlouvě na palác Žofín.</w:t>
      </w:r>
    </w:p>
    <w:p w:rsidR="0055532B" w:rsidRDefault="0055532B" w:rsidP="006168C7">
      <w:pPr>
        <w:pStyle w:val="Odstavecseseznamem"/>
        <w:numPr>
          <w:ilvl w:val="0"/>
          <w:numId w:val="28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Kopie panem MUDr. Votočkem (na 23. mimořádné zasedání zastupitelstva MČ Praha 1 dne 12. března 2021 str. 27) zmiňovaných stanovisek právníků k bodu 7.2a) dodatku č. 8 k NS paláci Žofín, viz citace zápisu: „Rovněž tak otázka byla o tom, zda to, co obsahuje dodatek 7.2a) je nebo není opce. Všeobecný názor od několika právníků je, že to opce je, že se ale bude jednat o změně podmínek smlouvy. Není to tedy automatická opce za dosavadních podmínek posudek Havel α </w:t>
      </w:r>
      <w:proofErr w:type="spellStart"/>
      <w:r>
        <w:rPr>
          <w:i/>
          <w:sz w:val="22"/>
          <w:szCs w:val="22"/>
        </w:rPr>
        <w:t>Partners</w:t>
      </w:r>
      <w:proofErr w:type="spellEnd"/>
      <w:r>
        <w:rPr>
          <w:i/>
          <w:sz w:val="22"/>
          <w:szCs w:val="22"/>
        </w:rPr>
        <w:t>, který dokládá, že to opce není.</w:t>
      </w:r>
    </w:p>
    <w:p w:rsidR="00FB23B4" w:rsidRDefault="00FB23B4" w:rsidP="00BE2132">
      <w:pPr>
        <w:jc w:val="both"/>
        <w:rPr>
          <w:u w:val="single"/>
        </w:rPr>
      </w:pPr>
      <w:r>
        <w:t>Povinný subjekt vydal rozhodnutí, kterým byla informace k </w:t>
      </w:r>
      <w:r w:rsidRPr="00D353B4">
        <w:rPr>
          <w:b/>
        </w:rPr>
        <w:t>1. a 3</w:t>
      </w:r>
      <w:r>
        <w:t xml:space="preserve">. </w:t>
      </w:r>
      <w:r w:rsidRPr="00D353B4">
        <w:rPr>
          <w:b/>
        </w:rPr>
        <w:t>bodu</w:t>
      </w:r>
      <w:r>
        <w:t xml:space="preserve"> podle § 15 odst. 1 </w:t>
      </w:r>
      <w:proofErr w:type="spellStart"/>
      <w:r>
        <w:t>InfZ</w:t>
      </w:r>
      <w:proofErr w:type="spellEnd"/>
      <w:r>
        <w:t xml:space="preserve"> ve spojení s §11 odst. 1 písm. b), § 11 odst. 2 písm. c) a § 2 odst. 4 </w:t>
      </w:r>
      <w:proofErr w:type="spellStart"/>
      <w:r>
        <w:t>InfZ</w:t>
      </w:r>
      <w:proofErr w:type="spellEnd"/>
      <w:r>
        <w:t xml:space="preserve"> </w:t>
      </w:r>
      <w:r w:rsidRPr="00FB23B4">
        <w:rPr>
          <w:u w:val="single"/>
        </w:rPr>
        <w:t>odmítnuta.</w:t>
      </w:r>
    </w:p>
    <w:p w:rsidR="00E400ED" w:rsidRDefault="00E400ED" w:rsidP="00BE2132">
      <w:pPr>
        <w:jc w:val="both"/>
      </w:pPr>
    </w:p>
    <w:p w:rsidR="00FB23B4" w:rsidRPr="00FB23B4" w:rsidRDefault="00FB23B4" w:rsidP="00E400ED">
      <w:pPr>
        <w:rPr>
          <w:u w:val="single"/>
        </w:rPr>
      </w:pPr>
      <w:r w:rsidRPr="00FB23B4">
        <w:lastRenderedPageBreak/>
        <w:t xml:space="preserve">2. </w:t>
      </w:r>
      <w:r>
        <w:t xml:space="preserve">Žadateli </w:t>
      </w:r>
      <w:r w:rsidRPr="00FB23B4">
        <w:t xml:space="preserve">byl </w:t>
      </w:r>
      <w:r>
        <w:t xml:space="preserve">dle </w:t>
      </w:r>
      <w:r>
        <w:t xml:space="preserve">§ 6 odst. 1 </w:t>
      </w:r>
      <w:proofErr w:type="spellStart"/>
      <w:r>
        <w:t>InfZ</w:t>
      </w:r>
      <w:proofErr w:type="spellEnd"/>
      <w:r>
        <w:t xml:space="preserve"> </w:t>
      </w:r>
      <w:r w:rsidRPr="00FB23B4">
        <w:t>zaslán</w:t>
      </w:r>
      <w:r>
        <w:t xml:space="preserve"> odkaz</w:t>
      </w:r>
      <w:r w:rsidR="00E400ED">
        <w:t>:</w:t>
      </w:r>
      <w:r>
        <w:t xml:space="preserve"> </w:t>
      </w:r>
      <w:hyperlink r:id="rId8" w:history="1">
        <w:r w:rsidR="00E400ED" w:rsidRPr="00156DC1">
          <w:rPr>
            <w:rStyle w:val="Hypertextovodkaz"/>
          </w:rPr>
          <w:t>https://smlouvy.gov.cz/smlouvy/13604752?backlink=flnhr</w:t>
        </w:r>
      </w:hyperlink>
      <w:r w:rsidR="00E400ED">
        <w:t xml:space="preserve">. </w:t>
      </w:r>
    </w:p>
    <w:p w:rsidR="00E400ED" w:rsidRDefault="00FB23B4" w:rsidP="00BE2132">
      <w:pPr>
        <w:jc w:val="both"/>
      </w:pPr>
      <w:r>
        <w:t xml:space="preserve"> </w:t>
      </w:r>
    </w:p>
    <w:p w:rsidR="001067CF" w:rsidRPr="00BE2132" w:rsidRDefault="001067CF" w:rsidP="00BE2132">
      <w:pPr>
        <w:jc w:val="both"/>
      </w:pPr>
      <w:r>
        <w:t>(</w:t>
      </w:r>
      <w:r w:rsidRPr="00B40FDA">
        <w:t xml:space="preserve">žádost byla podána </w:t>
      </w:r>
      <w:proofErr w:type="gramStart"/>
      <w:r w:rsidR="006168C7">
        <w:t>19</w:t>
      </w:r>
      <w:r w:rsidR="000569D3" w:rsidRPr="00B40FDA">
        <w:t>.0</w:t>
      </w:r>
      <w:r w:rsidR="00752AAA">
        <w:t>5</w:t>
      </w:r>
      <w:r w:rsidR="000569D3" w:rsidRPr="00B40FDA">
        <w:t>.20</w:t>
      </w:r>
      <w:r w:rsidR="000569D3">
        <w:t>22</w:t>
      </w:r>
      <w:proofErr w:type="gramEnd"/>
      <w:r w:rsidR="000569D3" w:rsidRPr="00B40FDA">
        <w:t xml:space="preserve"> </w:t>
      </w:r>
      <w:r w:rsidRPr="00B40FDA">
        <w:t>a vyřízena</w:t>
      </w:r>
      <w:r w:rsidR="0061279B">
        <w:t xml:space="preserve"> </w:t>
      </w:r>
      <w:r w:rsidR="0061279B">
        <w:rPr>
          <w:i/>
          <w:sz w:val="22"/>
          <w:szCs w:val="22"/>
        </w:rPr>
        <w:t>–</w:t>
      </w:r>
      <w:r w:rsidR="0061279B">
        <w:t xml:space="preserve"> </w:t>
      </w:r>
      <w:r w:rsidR="00E400ED">
        <w:t xml:space="preserve">rozhodnutí </w:t>
      </w:r>
      <w:r w:rsidRPr="00B40FDA">
        <w:t xml:space="preserve">dne </w:t>
      </w:r>
      <w:r w:rsidR="00E400ED">
        <w:t>30</w:t>
      </w:r>
      <w:r w:rsidR="00AB47DC" w:rsidRPr="00AB47DC">
        <w:t>.</w:t>
      </w:r>
      <w:r w:rsidR="00E400ED">
        <w:t>06.</w:t>
      </w:r>
      <w:r w:rsidRPr="00AB47DC">
        <w:t xml:space="preserve">2022 </w:t>
      </w:r>
      <w:r w:rsidRPr="00B40FDA">
        <w:t>– řešil</w:t>
      </w:r>
      <w:r w:rsidR="006168C7">
        <w:t>o</w:t>
      </w:r>
      <w:r w:rsidR="00EB45FF">
        <w:t xml:space="preserve"> </w:t>
      </w:r>
      <w:r w:rsidR="006168C7">
        <w:t>O</w:t>
      </w:r>
      <w:r w:rsidR="00EB45FF">
        <w:t xml:space="preserve">ddělení </w:t>
      </w:r>
      <w:r w:rsidR="00E400ED">
        <w:t xml:space="preserve">právní, kontroly </w:t>
      </w:r>
      <w:r w:rsidR="006168C7">
        <w:t>a stížností</w:t>
      </w:r>
      <w:r w:rsidR="00752AAA">
        <w:t xml:space="preserve"> </w:t>
      </w:r>
      <w:r w:rsidRPr="00B40FDA">
        <w:t>ÚMČ Praha 1)</w:t>
      </w:r>
    </w:p>
    <w:p w:rsidR="00321AB8" w:rsidRDefault="00321AB8" w:rsidP="00FB63C2">
      <w:pPr>
        <w:jc w:val="both"/>
        <w:rPr>
          <w:bCs/>
        </w:rPr>
      </w:pPr>
    </w:p>
    <w:p w:rsidR="00993C7C" w:rsidRPr="00D929E8" w:rsidRDefault="00752AAA" w:rsidP="00A878D1">
      <w:pPr>
        <w:jc w:val="both"/>
        <w:rPr>
          <w:b/>
        </w:rPr>
      </w:pPr>
      <w:r>
        <w:rPr>
          <w:b/>
          <w:bCs/>
        </w:rPr>
        <w:t>7</w:t>
      </w:r>
      <w:r w:rsidR="00D929E8">
        <w:rPr>
          <w:b/>
          <w:bCs/>
        </w:rPr>
        <w:t>5</w:t>
      </w:r>
      <w:r w:rsidR="00321AB8">
        <w:rPr>
          <w:b/>
          <w:bCs/>
        </w:rPr>
        <w:t xml:space="preserve">. Žádost o poskytnutí informace </w:t>
      </w:r>
      <w:r w:rsidR="00D225AB">
        <w:rPr>
          <w:b/>
          <w:bCs/>
        </w:rPr>
        <w:t xml:space="preserve">– </w:t>
      </w:r>
      <w:r w:rsidR="00D929E8" w:rsidRPr="00D929E8">
        <w:rPr>
          <w:b/>
        </w:rPr>
        <w:t>pronájem pozemků svěřených do správy</w:t>
      </w:r>
      <w:r w:rsidR="00D929E8">
        <w:rPr>
          <w:b/>
        </w:rPr>
        <w:t xml:space="preserve"> </w:t>
      </w:r>
      <w:r w:rsidR="00D929E8" w:rsidRPr="00D929E8">
        <w:rPr>
          <w:b/>
        </w:rPr>
        <w:t xml:space="preserve">MČ </w:t>
      </w:r>
      <w:r w:rsidR="00D929E8">
        <w:rPr>
          <w:b/>
        </w:rPr>
        <w:br/>
      </w:r>
      <w:r w:rsidR="00D929E8" w:rsidRPr="00D929E8">
        <w:rPr>
          <w:b/>
        </w:rPr>
        <w:t>Praha 1</w:t>
      </w:r>
      <w:r w:rsidR="00D929E8">
        <w:rPr>
          <w:b/>
        </w:rPr>
        <w:t xml:space="preserve"> k umístění </w:t>
      </w:r>
      <w:r w:rsidR="00D929E8" w:rsidRPr="00D929E8">
        <w:rPr>
          <w:b/>
          <w:sz w:val="22"/>
          <w:szCs w:val="22"/>
        </w:rPr>
        <w:t>reklamních zařízení (</w:t>
      </w:r>
      <w:proofErr w:type="spellStart"/>
      <w:r w:rsidR="00D929E8" w:rsidRPr="00D929E8">
        <w:rPr>
          <w:b/>
          <w:sz w:val="22"/>
          <w:szCs w:val="22"/>
        </w:rPr>
        <w:t>billbordů</w:t>
      </w:r>
      <w:proofErr w:type="spellEnd"/>
      <w:r w:rsidR="00D929E8" w:rsidRPr="00D929E8">
        <w:rPr>
          <w:b/>
          <w:sz w:val="22"/>
          <w:szCs w:val="22"/>
        </w:rPr>
        <w:t>)</w:t>
      </w:r>
    </w:p>
    <w:p w:rsidR="00321AB8" w:rsidRDefault="00321AB8" w:rsidP="00321AB8">
      <w:pPr>
        <w:pStyle w:val="Zkladntext3"/>
      </w:pPr>
      <w:r>
        <w:t>Otázky a odpovědi:</w:t>
      </w:r>
    </w:p>
    <w:p w:rsidR="00993C7C" w:rsidRDefault="00993C7C" w:rsidP="00C246DD">
      <w:pPr>
        <w:pStyle w:val="Zkladntext3"/>
        <w:rPr>
          <w:bCs/>
          <w:i/>
        </w:rPr>
      </w:pPr>
      <w:r w:rsidRPr="00B40FDA">
        <w:rPr>
          <w:bCs/>
          <w:i/>
        </w:rPr>
        <w:t>Žádost o poskytnutí informace</w:t>
      </w:r>
      <w:r w:rsidR="009B0FFE">
        <w:rPr>
          <w:bCs/>
          <w:i/>
        </w:rPr>
        <w:t>:</w:t>
      </w:r>
      <w:r w:rsidR="00B72D42">
        <w:rPr>
          <w:bCs/>
          <w:i/>
        </w:rPr>
        <w:t xml:space="preserve"> </w:t>
      </w:r>
    </w:p>
    <w:p w:rsidR="00D929E8" w:rsidRPr="00893861" w:rsidRDefault="00D929E8" w:rsidP="00D929E8">
      <w:pPr>
        <w:numPr>
          <w:ilvl w:val="0"/>
          <w:numId w:val="29"/>
        </w:numPr>
        <w:jc w:val="both"/>
        <w:rPr>
          <w:i/>
          <w:sz w:val="22"/>
          <w:szCs w:val="22"/>
        </w:rPr>
      </w:pPr>
      <w:r w:rsidRPr="00893861">
        <w:rPr>
          <w:i/>
          <w:sz w:val="22"/>
          <w:szCs w:val="22"/>
        </w:rPr>
        <w:t>Má vaše MČ uzavřeny smlouvy na pronájem pozemků svěřených vám do správy k</w:t>
      </w:r>
      <w:r>
        <w:rPr>
          <w:i/>
          <w:sz w:val="22"/>
          <w:szCs w:val="22"/>
        </w:rPr>
        <w:t xml:space="preserve"> umístění reklamních </w:t>
      </w:r>
      <w:r w:rsidRPr="00893861">
        <w:rPr>
          <w:i/>
          <w:sz w:val="22"/>
          <w:szCs w:val="22"/>
        </w:rPr>
        <w:t>zařízení (</w:t>
      </w:r>
      <w:proofErr w:type="spellStart"/>
      <w:r w:rsidRPr="00893861">
        <w:rPr>
          <w:i/>
          <w:sz w:val="22"/>
          <w:szCs w:val="22"/>
        </w:rPr>
        <w:t>billbordů</w:t>
      </w:r>
      <w:proofErr w:type="spellEnd"/>
      <w:r w:rsidRPr="00893861">
        <w:rPr>
          <w:i/>
          <w:sz w:val="22"/>
          <w:szCs w:val="22"/>
        </w:rPr>
        <w:t>)?</w:t>
      </w:r>
    </w:p>
    <w:p w:rsidR="00D929E8" w:rsidRPr="00893861" w:rsidRDefault="00D929E8" w:rsidP="00D929E8">
      <w:pPr>
        <w:numPr>
          <w:ilvl w:val="0"/>
          <w:numId w:val="29"/>
        </w:numPr>
        <w:jc w:val="both"/>
        <w:rPr>
          <w:i/>
          <w:sz w:val="22"/>
          <w:szCs w:val="22"/>
        </w:rPr>
      </w:pPr>
      <w:r w:rsidRPr="00893861">
        <w:rPr>
          <w:i/>
          <w:sz w:val="22"/>
          <w:szCs w:val="22"/>
        </w:rPr>
        <w:t xml:space="preserve">Pokud ano, o kolik </w:t>
      </w:r>
      <w:proofErr w:type="spellStart"/>
      <w:r w:rsidRPr="00893861">
        <w:rPr>
          <w:i/>
          <w:sz w:val="22"/>
          <w:szCs w:val="22"/>
        </w:rPr>
        <w:t>billbordů</w:t>
      </w:r>
      <w:proofErr w:type="spellEnd"/>
      <w:r w:rsidRPr="00893861">
        <w:rPr>
          <w:i/>
          <w:sz w:val="22"/>
          <w:szCs w:val="22"/>
        </w:rPr>
        <w:t xml:space="preserve"> se celkem jedná?</w:t>
      </w:r>
    </w:p>
    <w:p w:rsidR="00D929E8" w:rsidRPr="00893861" w:rsidRDefault="00D929E8" w:rsidP="00D929E8">
      <w:pPr>
        <w:numPr>
          <w:ilvl w:val="0"/>
          <w:numId w:val="29"/>
        </w:numPr>
        <w:jc w:val="both"/>
        <w:rPr>
          <w:i/>
          <w:sz w:val="22"/>
          <w:szCs w:val="22"/>
        </w:rPr>
      </w:pPr>
      <w:r w:rsidRPr="00893861">
        <w:rPr>
          <w:i/>
          <w:sz w:val="22"/>
          <w:szCs w:val="22"/>
        </w:rPr>
        <w:t xml:space="preserve">Jaký byl váš celkový roční příjem z pronájmů pozemků pro </w:t>
      </w:r>
      <w:proofErr w:type="spellStart"/>
      <w:r w:rsidRPr="00893861">
        <w:rPr>
          <w:i/>
          <w:sz w:val="22"/>
          <w:szCs w:val="22"/>
        </w:rPr>
        <w:t>billbordy</w:t>
      </w:r>
      <w:proofErr w:type="spellEnd"/>
      <w:r w:rsidRPr="00893861">
        <w:rPr>
          <w:i/>
          <w:sz w:val="22"/>
          <w:szCs w:val="22"/>
        </w:rPr>
        <w:t xml:space="preserve"> v roce 2021</w:t>
      </w:r>
      <w:r>
        <w:rPr>
          <w:i/>
          <w:sz w:val="22"/>
          <w:szCs w:val="22"/>
        </w:rPr>
        <w:t>.</w:t>
      </w:r>
    </w:p>
    <w:p w:rsidR="00D929E8" w:rsidRPr="00D929E8" w:rsidRDefault="00D929E8" w:rsidP="00C246DD">
      <w:pPr>
        <w:pStyle w:val="Zkladntext3"/>
        <w:rPr>
          <w:bCs/>
        </w:rPr>
      </w:pPr>
      <w:r>
        <w:rPr>
          <w:bCs/>
        </w:rPr>
        <w:t xml:space="preserve">Žadatel byl informován, že informace se nevztahují k působnosti povinného subjektu, proto byla žádost podle § 14o </w:t>
      </w:r>
      <w:proofErr w:type="spellStart"/>
      <w:r>
        <w:rPr>
          <w:bCs/>
        </w:rPr>
        <w:t>dst</w:t>
      </w:r>
      <w:proofErr w:type="spellEnd"/>
      <w:r>
        <w:rPr>
          <w:bCs/>
        </w:rPr>
        <w:t xml:space="preserve">. 5 písm. c) </w:t>
      </w:r>
      <w:r w:rsidRPr="00D929E8">
        <w:rPr>
          <w:bCs/>
          <w:u w:val="single"/>
        </w:rPr>
        <w:t>odložena.</w:t>
      </w:r>
    </w:p>
    <w:p w:rsidR="00D929E8" w:rsidRDefault="00D929E8" w:rsidP="00D225AB"/>
    <w:p w:rsidR="003909F2" w:rsidRPr="002A0B94" w:rsidRDefault="003909F2" w:rsidP="004579C4">
      <w:pPr>
        <w:jc w:val="both"/>
      </w:pPr>
      <w:r w:rsidRPr="00B40FDA">
        <w:t xml:space="preserve">(žádost byla podána dne </w:t>
      </w:r>
      <w:proofErr w:type="gramStart"/>
      <w:r w:rsidR="00D929E8">
        <w:t>20</w:t>
      </w:r>
      <w:r w:rsidRPr="00B40FDA">
        <w:t>.0</w:t>
      </w:r>
      <w:r w:rsidR="00D225AB">
        <w:t>5</w:t>
      </w:r>
      <w:r w:rsidRPr="00B40FDA">
        <w:t>.20</w:t>
      </w:r>
      <w:r>
        <w:t>22</w:t>
      </w:r>
      <w:proofErr w:type="gramEnd"/>
      <w:r w:rsidR="000C558A">
        <w:t xml:space="preserve"> </w:t>
      </w:r>
      <w:r>
        <w:t xml:space="preserve">a </w:t>
      </w:r>
      <w:r w:rsidR="006836F1">
        <w:t>vyřízena</w:t>
      </w:r>
      <w:r w:rsidR="009B0FFE">
        <w:t xml:space="preserve"> </w:t>
      </w:r>
      <w:r>
        <w:t xml:space="preserve">dne </w:t>
      </w:r>
      <w:r w:rsidR="00D929E8">
        <w:t>23</w:t>
      </w:r>
      <w:r>
        <w:t>.0</w:t>
      </w:r>
      <w:r w:rsidR="006836F1">
        <w:t>5</w:t>
      </w:r>
      <w:r>
        <w:t xml:space="preserve">.2022 </w:t>
      </w:r>
      <w:r w:rsidRPr="00B40FDA">
        <w:t>– řeš</w:t>
      </w:r>
      <w:r>
        <w:t>il</w:t>
      </w:r>
      <w:r w:rsidR="00D929E8">
        <w:t>o</w:t>
      </w:r>
      <w:r>
        <w:t xml:space="preserve">  </w:t>
      </w:r>
      <w:r w:rsidR="00D929E8">
        <w:t>O</w:t>
      </w:r>
      <w:r w:rsidR="003C0ED4">
        <w:t xml:space="preserve">ddělení </w:t>
      </w:r>
      <w:r w:rsidR="00286477">
        <w:t xml:space="preserve">právní, kontroly a stížností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D950FA" w:rsidRPr="00245B2C" w:rsidRDefault="001769A8" w:rsidP="00D950FA">
      <w:pPr>
        <w:contextualSpacing/>
        <w:jc w:val="both"/>
        <w:rPr>
          <w:b/>
        </w:rPr>
      </w:pPr>
      <w:r>
        <w:rPr>
          <w:b/>
          <w:bCs/>
        </w:rPr>
        <w:t>76</w:t>
      </w:r>
      <w:r w:rsidR="00472E31" w:rsidRPr="00D950FA">
        <w:rPr>
          <w:b/>
          <w:bCs/>
        </w:rPr>
        <w:t xml:space="preserve">. Žádost o poskytnutí informace – </w:t>
      </w:r>
      <w:r w:rsidR="00245B2C" w:rsidRPr="00245B2C">
        <w:rPr>
          <w:b/>
        </w:rPr>
        <w:t xml:space="preserve">Scéna na občanské plovárně, pozemek </w:t>
      </w:r>
      <w:proofErr w:type="spellStart"/>
      <w:r w:rsidR="00245B2C" w:rsidRPr="00245B2C">
        <w:rPr>
          <w:b/>
        </w:rPr>
        <w:t>parc</w:t>
      </w:r>
      <w:proofErr w:type="spellEnd"/>
      <w:r w:rsidR="00245B2C" w:rsidRPr="00245B2C">
        <w:rPr>
          <w:b/>
        </w:rPr>
        <w:t xml:space="preserve">. </w:t>
      </w:r>
      <w:proofErr w:type="gramStart"/>
      <w:r w:rsidR="00245B2C" w:rsidRPr="00245B2C">
        <w:rPr>
          <w:b/>
        </w:rPr>
        <w:t>č.</w:t>
      </w:r>
      <w:proofErr w:type="gramEnd"/>
      <w:r w:rsidR="00245B2C" w:rsidRPr="00245B2C">
        <w:rPr>
          <w:b/>
        </w:rPr>
        <w:t xml:space="preserve"> 2152/1 pro k. </w:t>
      </w:r>
      <w:proofErr w:type="spellStart"/>
      <w:r w:rsidR="00245B2C" w:rsidRPr="00245B2C">
        <w:rPr>
          <w:b/>
        </w:rPr>
        <w:t>ú.</w:t>
      </w:r>
      <w:proofErr w:type="spellEnd"/>
      <w:r w:rsidR="00245B2C" w:rsidRPr="00245B2C">
        <w:rPr>
          <w:b/>
        </w:rPr>
        <w:t xml:space="preserve"> Holešovice,</w:t>
      </w:r>
    </w:p>
    <w:p w:rsidR="00472E31" w:rsidRDefault="00472E31" w:rsidP="00472E31">
      <w:pPr>
        <w:pStyle w:val="Zkladntext3"/>
      </w:pPr>
      <w:r>
        <w:t>Otázky a odpovědi:</w:t>
      </w:r>
    </w:p>
    <w:p w:rsidR="00472E31" w:rsidRDefault="00472E31" w:rsidP="00472E3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245B2C" w:rsidRPr="00245B2C" w:rsidRDefault="00245B2C" w:rsidP="00245B2C">
      <w:pPr>
        <w:ind w:left="360"/>
        <w:rPr>
          <w:i/>
        </w:rPr>
      </w:pPr>
      <w:r w:rsidRPr="00245B2C">
        <w:rPr>
          <w:i/>
        </w:rPr>
        <w:t xml:space="preserve">multifunkční projekt pro kulturní, firemní a další formy realizace tzv. Scéna na občanské plovárně, pozemek </w:t>
      </w:r>
      <w:proofErr w:type="spellStart"/>
      <w:r w:rsidRPr="00245B2C">
        <w:rPr>
          <w:i/>
        </w:rPr>
        <w:t>parc</w:t>
      </w:r>
      <w:proofErr w:type="spellEnd"/>
      <w:r w:rsidRPr="00245B2C">
        <w:rPr>
          <w:i/>
        </w:rPr>
        <w:t xml:space="preserve">. </w:t>
      </w:r>
      <w:proofErr w:type="gramStart"/>
      <w:r w:rsidRPr="00245B2C">
        <w:rPr>
          <w:i/>
        </w:rPr>
        <w:t>č.</w:t>
      </w:r>
      <w:proofErr w:type="gramEnd"/>
      <w:r w:rsidRPr="00245B2C">
        <w:rPr>
          <w:i/>
        </w:rPr>
        <w:t xml:space="preserve"> 2152/1 pro kat. </w:t>
      </w:r>
      <w:proofErr w:type="spellStart"/>
      <w:r w:rsidRPr="00245B2C">
        <w:rPr>
          <w:i/>
        </w:rPr>
        <w:t>úz</w:t>
      </w:r>
      <w:proofErr w:type="spellEnd"/>
      <w:r w:rsidRPr="00245B2C">
        <w:rPr>
          <w:i/>
        </w:rPr>
        <w:t>. Holešovice, pokud takové řízení existuje:</w:t>
      </w:r>
    </w:p>
    <w:p w:rsidR="00245B2C" w:rsidRPr="00245B2C" w:rsidRDefault="00245B2C" w:rsidP="00245B2C">
      <w:pPr>
        <w:pStyle w:val="Odstavecseseznamem"/>
        <w:numPr>
          <w:ilvl w:val="0"/>
          <w:numId w:val="30"/>
        </w:numPr>
        <w:contextualSpacing/>
        <w:jc w:val="both"/>
        <w:rPr>
          <w:i/>
        </w:rPr>
      </w:pPr>
      <w:r w:rsidRPr="00245B2C">
        <w:rPr>
          <w:i/>
        </w:rPr>
        <w:t>V jaké fázi a pod jakým číslem jednacím je řízení u Vašeho orgánu povol</w:t>
      </w:r>
      <w:r>
        <w:rPr>
          <w:i/>
        </w:rPr>
        <w:t xml:space="preserve">ující či akceptující realizaci </w:t>
      </w:r>
      <w:r w:rsidRPr="00245B2C">
        <w:rPr>
          <w:i/>
        </w:rPr>
        <w:t>tohoto projektu.</w:t>
      </w:r>
    </w:p>
    <w:p w:rsidR="00245B2C" w:rsidRPr="00245B2C" w:rsidRDefault="00245B2C" w:rsidP="00245B2C">
      <w:pPr>
        <w:pStyle w:val="Odstavecseseznamem"/>
        <w:numPr>
          <w:ilvl w:val="0"/>
          <w:numId w:val="30"/>
        </w:numPr>
        <w:contextualSpacing/>
        <w:jc w:val="both"/>
        <w:rPr>
          <w:i/>
        </w:rPr>
      </w:pPr>
      <w:r w:rsidRPr="00245B2C">
        <w:rPr>
          <w:i/>
        </w:rPr>
        <w:t>Jaké další orgány státní správy se zabývaly tímto projektem jako orgány, které jsou účastníky řízení či jako orgány státní správy dotčené jako např. Hygienická stanice hl. m. Pra</w:t>
      </w:r>
      <w:r>
        <w:rPr>
          <w:i/>
        </w:rPr>
        <w:t xml:space="preserve">hy, Magistrát odboru památkové </w:t>
      </w:r>
      <w:r w:rsidRPr="00245B2C">
        <w:rPr>
          <w:i/>
        </w:rPr>
        <w:t xml:space="preserve">péče, příslušný odbor dopravy, příslušný odbor územního rozhodnutí </w:t>
      </w:r>
      <w:proofErr w:type="spellStart"/>
      <w:r w:rsidRPr="00245B2C">
        <w:rPr>
          <w:i/>
        </w:rPr>
        <w:t>apd</w:t>
      </w:r>
      <w:proofErr w:type="spellEnd"/>
      <w:r w:rsidRPr="00245B2C">
        <w:rPr>
          <w:i/>
        </w:rPr>
        <w:t>.</w:t>
      </w:r>
    </w:p>
    <w:p w:rsidR="000D42D8" w:rsidRDefault="00A66D86" w:rsidP="000B114E">
      <w:pPr>
        <w:jc w:val="both"/>
      </w:pPr>
      <w:r>
        <w:t>Povinný subjekt nevede k uvedené věci žádné řízení.</w:t>
      </w:r>
    </w:p>
    <w:p w:rsidR="00A66D86" w:rsidRDefault="00A66D86" w:rsidP="000B114E">
      <w:pPr>
        <w:jc w:val="both"/>
      </w:pPr>
    </w:p>
    <w:p w:rsidR="000B114E" w:rsidRDefault="000B114E" w:rsidP="00A66D86">
      <w:pPr>
        <w:jc w:val="both"/>
      </w:pPr>
      <w:r w:rsidRPr="00B40FDA">
        <w:t xml:space="preserve">(žádost byla podána dne </w:t>
      </w:r>
      <w:proofErr w:type="gramStart"/>
      <w:r w:rsidR="00A66D86">
        <w:t>24</w:t>
      </w:r>
      <w:r w:rsidRPr="00B40FDA">
        <w:t>.0</w:t>
      </w:r>
      <w:r w:rsidR="000F7BED">
        <w:t>5</w:t>
      </w:r>
      <w:r w:rsidRPr="00B40FDA">
        <w:t>.20</w:t>
      </w:r>
      <w:r>
        <w:t>22</w:t>
      </w:r>
      <w:proofErr w:type="gramEnd"/>
      <w:r w:rsidR="000D42D8">
        <w:t xml:space="preserve"> a vyřízena </w:t>
      </w:r>
      <w:r w:rsidR="00BA0A86">
        <w:t xml:space="preserve">dne </w:t>
      </w:r>
      <w:r w:rsidR="00A66D86">
        <w:t>0</w:t>
      </w:r>
      <w:r w:rsidR="000D42D8">
        <w:t>1</w:t>
      </w:r>
      <w:r w:rsidR="00BA0A86">
        <w:t>.0</w:t>
      </w:r>
      <w:r w:rsidR="00A66D86">
        <w:t>6</w:t>
      </w:r>
      <w:r w:rsidR="00BA0A86">
        <w:t xml:space="preserve">.2022 </w:t>
      </w:r>
      <w:r w:rsidRPr="00B40FDA">
        <w:t>– řeš</w:t>
      </w:r>
      <w:r>
        <w:t xml:space="preserve">il </w:t>
      </w:r>
      <w:r w:rsidR="00A66D86">
        <w:t xml:space="preserve">Stavební úřad </w:t>
      </w:r>
      <w:r w:rsidRPr="00B40FDA">
        <w:t xml:space="preserve">ÚMČ Praha 1) </w:t>
      </w:r>
      <w:r>
        <w:t xml:space="preserve"> </w:t>
      </w:r>
    </w:p>
    <w:p w:rsidR="006D2099" w:rsidRDefault="006D2099" w:rsidP="00A66D86">
      <w:pPr>
        <w:jc w:val="both"/>
      </w:pPr>
    </w:p>
    <w:p w:rsidR="006D2099" w:rsidRPr="00245B2C" w:rsidRDefault="006D2099" w:rsidP="006D2099">
      <w:pPr>
        <w:contextualSpacing/>
        <w:jc w:val="both"/>
        <w:rPr>
          <w:b/>
        </w:rPr>
      </w:pPr>
      <w:r>
        <w:rPr>
          <w:b/>
          <w:bCs/>
        </w:rPr>
        <w:t>77</w:t>
      </w:r>
      <w:r w:rsidRPr="00D950FA">
        <w:rPr>
          <w:b/>
          <w:bCs/>
        </w:rPr>
        <w:t xml:space="preserve">. Žádost o poskytnutí informace – </w:t>
      </w:r>
      <w:r w:rsidR="00DA23AE" w:rsidRPr="00DA23AE">
        <w:rPr>
          <w:b/>
          <w:color w:val="000000"/>
        </w:rPr>
        <w:t>délky stavebních řízení</w:t>
      </w:r>
    </w:p>
    <w:p w:rsidR="006D2099" w:rsidRDefault="006D2099" w:rsidP="006D2099">
      <w:pPr>
        <w:pStyle w:val="Zkladntext3"/>
      </w:pPr>
      <w:r>
        <w:t>Otázky a odpovědi:</w:t>
      </w:r>
    </w:p>
    <w:p w:rsidR="00B4786B" w:rsidRPr="00B4786B" w:rsidRDefault="006D2099" w:rsidP="00B4786B">
      <w:pPr>
        <w:rPr>
          <w:b/>
          <w:i/>
          <w:color w:val="FF0000"/>
        </w:rPr>
      </w:pPr>
      <w:r w:rsidRPr="00B40FDA">
        <w:rPr>
          <w:bCs/>
          <w:i/>
        </w:rPr>
        <w:t>Žádost o poskytnutí informace</w:t>
      </w:r>
      <w:r w:rsidR="00B4786B">
        <w:rPr>
          <w:bCs/>
          <w:i/>
        </w:rPr>
        <w:t xml:space="preserve"> - </w:t>
      </w:r>
      <w:r w:rsidR="00B4786B" w:rsidRPr="00B4786B">
        <w:rPr>
          <w:i/>
          <w:color w:val="000000"/>
        </w:rPr>
        <w:t>délky stavebních řízení</w:t>
      </w:r>
      <w:r w:rsidR="00B4786B">
        <w:rPr>
          <w:i/>
          <w:color w:val="000000"/>
        </w:rPr>
        <w:t>:</w:t>
      </w:r>
    </w:p>
    <w:p w:rsidR="00B4786B" w:rsidRPr="00B4786B" w:rsidRDefault="00B4786B" w:rsidP="00B4786B">
      <w:pPr>
        <w:rPr>
          <w:b/>
          <w:i/>
          <w:color w:val="FF0000"/>
        </w:rPr>
      </w:pPr>
      <w:r w:rsidRPr="00B4786B">
        <w:rPr>
          <w:i/>
          <w:color w:val="000000"/>
        </w:rPr>
        <w:t>délky stavebních řízení</w:t>
      </w:r>
    </w:p>
    <w:p w:rsidR="00B4786B" w:rsidRPr="00B4786B" w:rsidRDefault="00B4786B" w:rsidP="00B4786B">
      <w:pPr>
        <w:pStyle w:val="Nadpis30"/>
        <w:keepNext/>
        <w:keepLines/>
        <w:numPr>
          <w:ilvl w:val="0"/>
          <w:numId w:val="31"/>
        </w:numPr>
        <w:shd w:val="clear" w:color="auto" w:fill="auto"/>
        <w:tabs>
          <w:tab w:val="left" w:pos="766"/>
        </w:tabs>
        <w:spacing w:before="0" w:after="218" w:line="220" w:lineRule="exact"/>
        <w:ind w:left="480"/>
        <w:rPr>
          <w:rFonts w:ascii="Times New Roman" w:hAnsi="Times New Roman" w:cs="Times New Roman"/>
          <w:i/>
          <w:sz w:val="24"/>
          <w:szCs w:val="24"/>
        </w:rPr>
      </w:pPr>
      <w:bookmarkStart w:id="0" w:name="bookmark3"/>
      <w:r w:rsidRPr="00B4786B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Časová období</w:t>
      </w:r>
      <w:bookmarkEnd w:id="0"/>
    </w:p>
    <w:p w:rsidR="00B4786B" w:rsidRPr="00B4786B" w:rsidRDefault="00B4786B" w:rsidP="00B4786B">
      <w:pPr>
        <w:spacing w:after="196" w:line="240" w:lineRule="exact"/>
        <w:ind w:left="480"/>
        <w:rPr>
          <w:i/>
        </w:rPr>
      </w:pPr>
      <w:r w:rsidRPr="00B4786B">
        <w:rPr>
          <w:i/>
          <w:color w:val="000000"/>
          <w:lang w:bidi="cs-CZ"/>
        </w:rPr>
        <w:t xml:space="preserve"> roky </w:t>
      </w:r>
      <w:r w:rsidRPr="00B4786B">
        <w:rPr>
          <w:rStyle w:val="Zkladntext2Tun"/>
          <w:rFonts w:ascii="Times New Roman" w:hAnsi="Times New Roman" w:cs="Times New Roman"/>
          <w:i/>
          <w:sz w:val="24"/>
          <w:szCs w:val="24"/>
        </w:rPr>
        <w:t>2017, 2018, 2019, 2020 a 2021</w:t>
      </w:r>
      <w:r w:rsidRPr="00B4786B">
        <w:rPr>
          <w:i/>
          <w:color w:val="000000"/>
          <w:lang w:bidi="cs-CZ"/>
        </w:rPr>
        <w:t xml:space="preserve">, tj. od </w:t>
      </w:r>
      <w:proofErr w:type="gramStart"/>
      <w:r w:rsidRPr="00B4786B">
        <w:rPr>
          <w:i/>
          <w:color w:val="000000"/>
          <w:lang w:bidi="cs-CZ"/>
        </w:rPr>
        <w:t>1.1. do</w:t>
      </w:r>
      <w:proofErr w:type="gramEnd"/>
      <w:r w:rsidRPr="00B4786B">
        <w:rPr>
          <w:i/>
          <w:color w:val="000000"/>
          <w:lang w:bidi="cs-CZ"/>
        </w:rPr>
        <w:t xml:space="preserve"> 31. 12. daného roku. Za rok 2022 žádám o informace za </w:t>
      </w:r>
      <w:r w:rsidRPr="00B4786B">
        <w:rPr>
          <w:rStyle w:val="Zkladntext2Tun"/>
          <w:rFonts w:ascii="Times New Roman" w:hAnsi="Times New Roman" w:cs="Times New Roman"/>
          <w:i/>
          <w:sz w:val="24"/>
          <w:szCs w:val="24"/>
        </w:rPr>
        <w:t>1. čtvrtletí 2022</w:t>
      </w:r>
      <w:r w:rsidRPr="00B4786B">
        <w:rPr>
          <w:i/>
          <w:color w:val="000000"/>
          <w:lang w:bidi="cs-CZ"/>
        </w:rPr>
        <w:t xml:space="preserve">, tj. od </w:t>
      </w:r>
      <w:proofErr w:type="gramStart"/>
      <w:r w:rsidRPr="00B4786B">
        <w:rPr>
          <w:i/>
        </w:rPr>
        <w:t>1.1.</w:t>
      </w:r>
      <w:r w:rsidRPr="00B4786B">
        <w:rPr>
          <w:i/>
          <w:color w:val="000000"/>
          <w:lang w:bidi="cs-CZ"/>
        </w:rPr>
        <w:t xml:space="preserve"> do</w:t>
      </w:r>
      <w:proofErr w:type="gramEnd"/>
      <w:r w:rsidRPr="00B4786B">
        <w:rPr>
          <w:i/>
          <w:color w:val="000000"/>
          <w:lang w:bidi="cs-CZ"/>
        </w:rPr>
        <w:t xml:space="preserve"> 31.3. 2022.</w:t>
      </w:r>
    </w:p>
    <w:p w:rsidR="00B4786B" w:rsidRPr="00B4786B" w:rsidRDefault="00B4786B" w:rsidP="00B4786B">
      <w:pPr>
        <w:pStyle w:val="Nadpis30"/>
        <w:keepNext/>
        <w:keepLines/>
        <w:numPr>
          <w:ilvl w:val="0"/>
          <w:numId w:val="31"/>
        </w:numPr>
        <w:shd w:val="clear" w:color="auto" w:fill="auto"/>
        <w:tabs>
          <w:tab w:val="left" w:pos="824"/>
        </w:tabs>
        <w:spacing w:before="0" w:after="142" w:line="220" w:lineRule="exact"/>
        <w:ind w:left="480"/>
        <w:rPr>
          <w:rFonts w:ascii="Times New Roman" w:hAnsi="Times New Roman" w:cs="Times New Roman"/>
          <w:i/>
          <w:sz w:val="24"/>
          <w:szCs w:val="24"/>
        </w:rPr>
      </w:pPr>
      <w:bookmarkStart w:id="1" w:name="bookmark4"/>
      <w:r w:rsidRPr="00B4786B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Informace o řízeních</w:t>
      </w:r>
      <w:bookmarkEnd w:id="1"/>
    </w:p>
    <w:p w:rsidR="00B4786B" w:rsidRPr="00B4786B" w:rsidRDefault="00B4786B" w:rsidP="00B4786B">
      <w:pPr>
        <w:pStyle w:val="Nadpis30"/>
        <w:keepNext/>
        <w:keepLines/>
        <w:shd w:val="clear" w:color="auto" w:fill="auto"/>
        <w:spacing w:before="0" w:after="218" w:line="220" w:lineRule="exact"/>
        <w:ind w:left="480"/>
        <w:rPr>
          <w:rFonts w:ascii="Times New Roman" w:hAnsi="Times New Roman" w:cs="Times New Roman"/>
          <w:i/>
          <w:sz w:val="24"/>
          <w:szCs w:val="24"/>
        </w:rPr>
      </w:pPr>
      <w:bookmarkStart w:id="2" w:name="bookmark5"/>
      <w:r w:rsidRPr="00B4786B">
        <w:rPr>
          <w:rStyle w:val="Nadpis3Netun"/>
          <w:rFonts w:ascii="Times New Roman" w:hAnsi="Times New Roman" w:cs="Times New Roman"/>
          <w:i/>
          <w:sz w:val="24"/>
          <w:szCs w:val="24"/>
        </w:rPr>
        <w:t xml:space="preserve"> poč</w:t>
      </w:r>
      <w:r>
        <w:rPr>
          <w:rStyle w:val="Nadpis3Netun"/>
          <w:rFonts w:ascii="Times New Roman" w:hAnsi="Times New Roman" w:cs="Times New Roman"/>
          <w:i/>
          <w:sz w:val="24"/>
          <w:szCs w:val="24"/>
        </w:rPr>
        <w:t>e</w:t>
      </w:r>
      <w:r w:rsidRPr="00B4786B">
        <w:rPr>
          <w:rStyle w:val="Nadpis3Netun"/>
          <w:rFonts w:ascii="Times New Roman" w:hAnsi="Times New Roman" w:cs="Times New Roman"/>
          <w:i/>
          <w:sz w:val="24"/>
          <w:szCs w:val="24"/>
        </w:rPr>
        <w:t xml:space="preserve">t </w:t>
      </w:r>
      <w:r w:rsidRPr="00B4786B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územních, stavebních a společných řízeních</w:t>
      </w:r>
      <w:r w:rsidRPr="00B4786B">
        <w:rPr>
          <w:rStyle w:val="Nadpis3Netun"/>
          <w:rFonts w:ascii="Times New Roman" w:hAnsi="Times New Roman" w:cs="Times New Roman"/>
          <w:i/>
          <w:sz w:val="24"/>
          <w:szCs w:val="24"/>
        </w:rPr>
        <w:t>, tj. o:</w:t>
      </w:r>
      <w:bookmarkEnd w:id="2"/>
    </w:p>
    <w:p w:rsidR="00B4786B" w:rsidRPr="00B4786B" w:rsidRDefault="004160B7" w:rsidP="00B4786B">
      <w:pPr>
        <w:widowControl w:val="0"/>
        <w:numPr>
          <w:ilvl w:val="0"/>
          <w:numId w:val="32"/>
        </w:numPr>
        <w:tabs>
          <w:tab w:val="left" w:pos="1108"/>
        </w:tabs>
        <w:spacing w:line="240" w:lineRule="exact"/>
        <w:ind w:left="1100" w:hanging="360"/>
        <w:rPr>
          <w:i/>
        </w:rPr>
      </w:pPr>
      <w:r>
        <w:rPr>
          <w:i/>
          <w:color w:val="000000"/>
          <w:lang w:bidi="cs-CZ"/>
        </w:rPr>
        <w:t>p</w:t>
      </w:r>
      <w:r w:rsidR="00B4786B" w:rsidRPr="00B4786B">
        <w:rPr>
          <w:i/>
          <w:color w:val="000000"/>
          <w:lang w:bidi="cs-CZ"/>
        </w:rPr>
        <w:t xml:space="preserve">očtu </w:t>
      </w:r>
      <w:r w:rsidR="00B4786B" w:rsidRPr="00B4786B">
        <w:rPr>
          <w:rStyle w:val="Zkladntext2Tun"/>
          <w:rFonts w:ascii="Times New Roman" w:hAnsi="Times New Roman" w:cs="Times New Roman"/>
          <w:i/>
          <w:sz w:val="24"/>
          <w:szCs w:val="24"/>
        </w:rPr>
        <w:t xml:space="preserve">všech vedených </w:t>
      </w:r>
      <w:r w:rsidR="00B4786B" w:rsidRPr="00B4786B">
        <w:rPr>
          <w:i/>
          <w:color w:val="000000"/>
          <w:lang w:bidi="cs-CZ"/>
        </w:rPr>
        <w:t>(tj. neukončených či „živých") územních, stavebních a společných řízení (a to jednotlivě) v daném období</w:t>
      </w:r>
      <w:r>
        <w:rPr>
          <w:i/>
          <w:color w:val="000000"/>
          <w:lang w:bidi="cs-CZ"/>
        </w:rPr>
        <w:t>,</w:t>
      </w:r>
    </w:p>
    <w:p w:rsidR="00B4786B" w:rsidRPr="004160B7" w:rsidRDefault="004160B7" w:rsidP="00B4786B">
      <w:pPr>
        <w:widowControl w:val="0"/>
        <w:numPr>
          <w:ilvl w:val="0"/>
          <w:numId w:val="32"/>
        </w:numPr>
        <w:tabs>
          <w:tab w:val="left" w:pos="1108"/>
        </w:tabs>
        <w:spacing w:line="240" w:lineRule="exact"/>
        <w:ind w:left="1100" w:hanging="360"/>
        <w:rPr>
          <w:i/>
        </w:rPr>
      </w:pPr>
      <w:r>
        <w:rPr>
          <w:i/>
          <w:color w:val="000000"/>
          <w:lang w:bidi="cs-CZ"/>
        </w:rPr>
        <w:t>p</w:t>
      </w:r>
      <w:r w:rsidR="00B4786B" w:rsidRPr="004160B7">
        <w:rPr>
          <w:i/>
          <w:color w:val="000000"/>
          <w:lang w:bidi="cs-CZ"/>
        </w:rPr>
        <w:t xml:space="preserve">očtu </w:t>
      </w:r>
      <w:r w:rsidR="00B4786B" w:rsidRPr="004160B7">
        <w:rPr>
          <w:rStyle w:val="Zkladntext2Tun"/>
          <w:rFonts w:ascii="Times New Roman" w:hAnsi="Times New Roman" w:cs="Times New Roman"/>
          <w:i/>
          <w:sz w:val="24"/>
          <w:szCs w:val="24"/>
        </w:rPr>
        <w:t xml:space="preserve">nově zahájených </w:t>
      </w:r>
      <w:r w:rsidR="00B4786B" w:rsidRPr="004160B7">
        <w:rPr>
          <w:i/>
          <w:color w:val="000000"/>
          <w:lang w:bidi="cs-CZ"/>
        </w:rPr>
        <w:t xml:space="preserve">územních, stavebních a společných řízení (jednotlivě) v </w:t>
      </w:r>
      <w:r w:rsidR="00B4786B" w:rsidRPr="004160B7">
        <w:rPr>
          <w:i/>
          <w:color w:val="000000"/>
          <w:lang w:bidi="cs-CZ"/>
        </w:rPr>
        <w:lastRenderedPageBreak/>
        <w:t>daném období</w:t>
      </w:r>
      <w:r>
        <w:rPr>
          <w:i/>
          <w:color w:val="000000"/>
          <w:lang w:bidi="cs-CZ"/>
        </w:rPr>
        <w:t>,</w:t>
      </w:r>
    </w:p>
    <w:p w:rsidR="00B4786B" w:rsidRPr="004160B7" w:rsidRDefault="004160B7" w:rsidP="004160B7">
      <w:pPr>
        <w:widowControl w:val="0"/>
        <w:numPr>
          <w:ilvl w:val="0"/>
          <w:numId w:val="32"/>
        </w:numPr>
        <w:tabs>
          <w:tab w:val="left" w:pos="1108"/>
        </w:tabs>
        <w:spacing w:line="240" w:lineRule="exact"/>
        <w:ind w:left="740"/>
        <w:jc w:val="both"/>
        <w:rPr>
          <w:i/>
        </w:rPr>
      </w:pPr>
      <w:r>
        <w:rPr>
          <w:i/>
          <w:color w:val="000000"/>
          <w:lang w:bidi="cs-CZ"/>
        </w:rPr>
        <w:t>p</w:t>
      </w:r>
      <w:r w:rsidR="00B4786B" w:rsidRPr="004160B7">
        <w:rPr>
          <w:i/>
          <w:color w:val="000000"/>
          <w:lang w:bidi="cs-CZ"/>
        </w:rPr>
        <w:t>očtu územních, stavebních a společných řízení (jednotli</w:t>
      </w:r>
      <w:bookmarkStart w:id="3" w:name="bookmark6"/>
      <w:r>
        <w:rPr>
          <w:i/>
          <w:color w:val="000000"/>
          <w:lang w:bidi="cs-CZ"/>
        </w:rPr>
        <w:t xml:space="preserve">vě), u nichž v daném </w:t>
      </w:r>
      <w:proofErr w:type="gramStart"/>
      <w:r>
        <w:rPr>
          <w:i/>
          <w:color w:val="000000"/>
          <w:lang w:bidi="cs-CZ"/>
        </w:rPr>
        <w:t>období    bylo</w:t>
      </w:r>
      <w:proofErr w:type="gramEnd"/>
      <w:r>
        <w:rPr>
          <w:i/>
          <w:color w:val="000000"/>
          <w:lang w:bidi="cs-CZ"/>
        </w:rPr>
        <w:t xml:space="preserve"> </w:t>
      </w:r>
      <w:r w:rsidR="00B4786B" w:rsidRPr="004160B7">
        <w:rPr>
          <w:i/>
          <w:color w:val="000000"/>
          <w:lang w:bidi="cs-CZ"/>
        </w:rPr>
        <w:t>vydáno rozhodnutí</w:t>
      </w:r>
      <w:bookmarkEnd w:id="3"/>
      <w:r>
        <w:rPr>
          <w:i/>
          <w:color w:val="000000"/>
          <w:lang w:bidi="cs-CZ"/>
        </w:rPr>
        <w:t>,</w:t>
      </w:r>
    </w:p>
    <w:p w:rsidR="00B4786B" w:rsidRPr="004160B7" w:rsidRDefault="004160B7" w:rsidP="00B4786B">
      <w:pPr>
        <w:widowControl w:val="0"/>
        <w:numPr>
          <w:ilvl w:val="0"/>
          <w:numId w:val="32"/>
        </w:numPr>
        <w:tabs>
          <w:tab w:val="left" w:pos="1108"/>
        </w:tabs>
        <w:spacing w:after="196" w:line="240" w:lineRule="exact"/>
        <w:ind w:left="1100" w:hanging="360"/>
        <w:rPr>
          <w:i/>
        </w:rPr>
      </w:pPr>
      <w:r>
        <w:rPr>
          <w:i/>
          <w:color w:val="000000"/>
          <w:lang w:bidi="cs-CZ"/>
        </w:rPr>
        <w:t>p</w:t>
      </w:r>
      <w:r w:rsidR="00B4786B" w:rsidRPr="004160B7">
        <w:rPr>
          <w:i/>
          <w:color w:val="000000"/>
          <w:lang w:bidi="cs-CZ"/>
        </w:rPr>
        <w:t xml:space="preserve">očtu územních, stavebních a společných řízení (jednotlivě), u nichž došlo v daném období k nabytí </w:t>
      </w:r>
      <w:r w:rsidR="00B4786B" w:rsidRPr="004160B7">
        <w:rPr>
          <w:rStyle w:val="Zkladntext2Tun"/>
          <w:rFonts w:ascii="Times New Roman" w:hAnsi="Times New Roman" w:cs="Times New Roman"/>
          <w:i/>
          <w:sz w:val="24"/>
          <w:szCs w:val="24"/>
        </w:rPr>
        <w:t>právní moci</w:t>
      </w:r>
      <w:r>
        <w:rPr>
          <w:rStyle w:val="Zkladntext2Tun"/>
          <w:rFonts w:ascii="Times New Roman" w:hAnsi="Times New Roman" w:cs="Times New Roman"/>
          <w:i/>
          <w:sz w:val="24"/>
          <w:szCs w:val="24"/>
        </w:rPr>
        <w:t>.</w:t>
      </w:r>
    </w:p>
    <w:p w:rsidR="00B4786B" w:rsidRPr="004160B7" w:rsidRDefault="00B4786B" w:rsidP="00B4786B">
      <w:pPr>
        <w:pStyle w:val="Nadpis30"/>
        <w:keepNext/>
        <w:keepLines/>
        <w:numPr>
          <w:ilvl w:val="0"/>
          <w:numId w:val="31"/>
        </w:numPr>
        <w:shd w:val="clear" w:color="auto" w:fill="auto"/>
        <w:tabs>
          <w:tab w:val="left" w:pos="877"/>
        </w:tabs>
        <w:spacing w:before="0" w:after="246" w:line="220" w:lineRule="exact"/>
        <w:ind w:left="480"/>
        <w:rPr>
          <w:rFonts w:ascii="Times New Roman" w:hAnsi="Times New Roman" w:cs="Times New Roman"/>
          <w:i/>
          <w:sz w:val="24"/>
          <w:szCs w:val="24"/>
        </w:rPr>
      </w:pPr>
      <w:bookmarkStart w:id="4" w:name="bookmark7"/>
      <w:r w:rsidRPr="004160B7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Informace o stavebním úřadu</w:t>
      </w:r>
      <w:bookmarkEnd w:id="4"/>
      <w:r w:rsidR="004160B7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:</w:t>
      </w:r>
    </w:p>
    <w:p w:rsidR="00B4786B" w:rsidRDefault="00B4786B" w:rsidP="00C12AA3">
      <w:pPr>
        <w:rPr>
          <w:i/>
          <w:lang w:bidi="cs-CZ"/>
        </w:rPr>
      </w:pPr>
      <w:r w:rsidRPr="00C12AA3">
        <w:rPr>
          <w:i/>
          <w:lang w:bidi="cs-CZ"/>
        </w:rPr>
        <w:t>Žádám informace o personálním zajištění stavebních úřadů v daných obdobích, tj. o počtu odborných pracovníků (odborných referentů včetně vedoucích pracovníků).</w:t>
      </w:r>
    </w:p>
    <w:p w:rsidR="00C12AA3" w:rsidRPr="00C12AA3" w:rsidRDefault="00C12AA3" w:rsidP="00C12AA3">
      <w:r>
        <w:rPr>
          <w:lang w:bidi="cs-CZ"/>
        </w:rPr>
        <w:t xml:space="preserve">Žadatel si informace převzal osobně bod </w:t>
      </w:r>
      <w:proofErr w:type="spellStart"/>
      <w:proofErr w:type="gramStart"/>
      <w:r>
        <w:rPr>
          <w:lang w:bidi="cs-CZ"/>
        </w:rPr>
        <w:t>II.c</w:t>
      </w:r>
      <w:proofErr w:type="spellEnd"/>
      <w:r>
        <w:rPr>
          <w:lang w:bidi="cs-CZ"/>
        </w:rPr>
        <w:t>, d a III</w:t>
      </w:r>
      <w:proofErr w:type="gramEnd"/>
      <w:r>
        <w:rPr>
          <w:lang w:bidi="cs-CZ"/>
        </w:rPr>
        <w:t>., zbývající body žádosti vzal žadatel zpět.</w:t>
      </w:r>
    </w:p>
    <w:p w:rsidR="00C12AA3" w:rsidRDefault="00C12AA3" w:rsidP="00DA23AE">
      <w:pPr>
        <w:jc w:val="both"/>
      </w:pPr>
    </w:p>
    <w:p w:rsidR="00DA23AE" w:rsidRDefault="00DA23AE" w:rsidP="00DA23AE">
      <w:pPr>
        <w:jc w:val="both"/>
      </w:pPr>
      <w:r w:rsidRPr="00B40FDA">
        <w:t xml:space="preserve">(žádost byla podána dne </w:t>
      </w:r>
      <w:proofErr w:type="gramStart"/>
      <w:r>
        <w:t>2</w:t>
      </w:r>
      <w:r w:rsidR="00C12AA3">
        <w:t>5</w:t>
      </w:r>
      <w:r w:rsidRPr="00B40FDA">
        <w:t>.0</w:t>
      </w:r>
      <w:r>
        <w:t>5</w:t>
      </w:r>
      <w:r w:rsidRPr="00B40FDA">
        <w:t>.20</w:t>
      </w:r>
      <w:r>
        <w:t>22</w:t>
      </w:r>
      <w:proofErr w:type="gramEnd"/>
      <w:r>
        <w:t xml:space="preserve"> a vyřízena dne 0</w:t>
      </w:r>
      <w:r w:rsidR="00C12AA3">
        <w:t>6</w:t>
      </w:r>
      <w:r>
        <w:t xml:space="preserve">.06.2022 </w:t>
      </w:r>
      <w:r w:rsidRPr="00B40FDA">
        <w:t>– řeš</w:t>
      </w:r>
      <w:r>
        <w:t xml:space="preserve">il Stavební úřad </w:t>
      </w:r>
      <w:r w:rsidRPr="00B40FDA">
        <w:t xml:space="preserve">ÚMČ Praha 1) </w:t>
      </w:r>
      <w:r>
        <w:t xml:space="preserve"> </w:t>
      </w:r>
    </w:p>
    <w:p w:rsidR="00B4786B" w:rsidRDefault="00B4786B" w:rsidP="006D2099">
      <w:pPr>
        <w:jc w:val="both"/>
        <w:rPr>
          <w:bCs/>
          <w:i/>
        </w:rPr>
      </w:pPr>
    </w:p>
    <w:p w:rsidR="00091336" w:rsidRPr="00245B2C" w:rsidRDefault="00091336" w:rsidP="00091336">
      <w:pPr>
        <w:contextualSpacing/>
        <w:jc w:val="both"/>
        <w:rPr>
          <w:b/>
        </w:rPr>
      </w:pPr>
      <w:r>
        <w:rPr>
          <w:b/>
          <w:bCs/>
        </w:rPr>
        <w:t>78</w:t>
      </w:r>
      <w:r w:rsidRPr="00D950FA">
        <w:rPr>
          <w:b/>
          <w:bCs/>
        </w:rPr>
        <w:t xml:space="preserve">. Žádost o poskytnutí informace – </w:t>
      </w:r>
      <w:r w:rsidR="00D70C90">
        <w:rPr>
          <w:b/>
          <w:bCs/>
        </w:rPr>
        <w:t>částky vynaložené MČ Praha 1 na omezení bezdomovectví a na podporu lidí bez domova v roce 2021</w:t>
      </w:r>
    </w:p>
    <w:p w:rsidR="00091336" w:rsidRDefault="00091336" w:rsidP="00091336">
      <w:pPr>
        <w:pStyle w:val="Zkladntext3"/>
      </w:pPr>
      <w:r>
        <w:t>Otázky a odpovědi:</w:t>
      </w:r>
    </w:p>
    <w:p w:rsidR="00091336" w:rsidRDefault="00091336" w:rsidP="00091336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6D2099" w:rsidRDefault="00D70C90" w:rsidP="00D70C90">
      <w:pPr>
        <w:pStyle w:val="Odstavecseseznamem"/>
        <w:numPr>
          <w:ilvl w:val="0"/>
          <w:numId w:val="33"/>
        </w:numPr>
        <w:jc w:val="both"/>
      </w:pPr>
      <w:r>
        <w:t>Kolik korun českých vynaložila MČ Praha 1 na omezení bezdomovectví v roce 2021?</w:t>
      </w:r>
    </w:p>
    <w:p w:rsidR="00D70C90" w:rsidRDefault="00D70C90" w:rsidP="00D70C90">
      <w:pPr>
        <w:pStyle w:val="Odstavecseseznamem"/>
        <w:numPr>
          <w:ilvl w:val="0"/>
          <w:numId w:val="33"/>
        </w:numPr>
        <w:jc w:val="both"/>
      </w:pPr>
      <w:r>
        <w:t>Kolik korun českých vynaložila MČ Praha 1 na podporu lidí bez domova v roce 2021?</w:t>
      </w:r>
    </w:p>
    <w:p w:rsidR="00D70C90" w:rsidRPr="002A0B94" w:rsidRDefault="00D70C90" w:rsidP="00D70C90">
      <w:pPr>
        <w:jc w:val="both"/>
      </w:pPr>
      <w:r>
        <w:t>Na tři projekty vynaložila MČ Praha 1 1.535.000,- Kč – socioterapeutické služby, zaměstnávání osob bez domova, terénní služby.</w:t>
      </w:r>
    </w:p>
    <w:p w:rsidR="000B114E" w:rsidRDefault="000B114E" w:rsidP="00321AB8">
      <w:pPr>
        <w:jc w:val="both"/>
        <w:rPr>
          <w:bCs/>
        </w:rPr>
      </w:pPr>
    </w:p>
    <w:p w:rsidR="00D70C90" w:rsidRDefault="00D70C90" w:rsidP="00D70C90">
      <w:pPr>
        <w:jc w:val="both"/>
      </w:pPr>
      <w:r w:rsidRPr="00B40FDA">
        <w:t xml:space="preserve">(žádost byla podána dne </w:t>
      </w:r>
      <w:proofErr w:type="gramStart"/>
      <w:r>
        <w:t>25</w:t>
      </w:r>
      <w:r w:rsidRPr="00B40FDA">
        <w:t>.0</w:t>
      </w:r>
      <w:r>
        <w:t>5</w:t>
      </w:r>
      <w:r w:rsidRPr="00B40FDA">
        <w:t>.20</w:t>
      </w:r>
      <w:r>
        <w:t>22</w:t>
      </w:r>
      <w:proofErr w:type="gramEnd"/>
      <w:r>
        <w:t xml:space="preserve"> a vyřízena dne 08.06.2022 </w:t>
      </w:r>
      <w:r w:rsidRPr="00B40FDA">
        <w:t>– řeš</w:t>
      </w:r>
      <w:r>
        <w:t xml:space="preserve">il Odbor sociálních věcí </w:t>
      </w:r>
      <w:r>
        <w:br/>
        <w:t xml:space="preserve">a zdravotnictví </w:t>
      </w:r>
      <w:r w:rsidRPr="00B40FDA">
        <w:t xml:space="preserve">ÚMČ Praha 1) </w:t>
      </w:r>
      <w:r>
        <w:t xml:space="preserve"> </w:t>
      </w:r>
    </w:p>
    <w:p w:rsidR="00D70C90" w:rsidRDefault="00D70C90" w:rsidP="00321AB8">
      <w:pPr>
        <w:jc w:val="both"/>
        <w:rPr>
          <w:bCs/>
        </w:rPr>
      </w:pPr>
    </w:p>
    <w:p w:rsidR="00731747" w:rsidRPr="00731747" w:rsidRDefault="00731747" w:rsidP="00731747">
      <w:pPr>
        <w:contextualSpacing/>
        <w:jc w:val="both"/>
        <w:rPr>
          <w:b/>
        </w:rPr>
      </w:pPr>
      <w:r>
        <w:rPr>
          <w:b/>
          <w:bCs/>
        </w:rPr>
        <w:t>79</w:t>
      </w:r>
      <w:r w:rsidRPr="00D950FA">
        <w:rPr>
          <w:b/>
          <w:bCs/>
        </w:rPr>
        <w:t xml:space="preserve">. Žádost o poskytnutí informace – </w:t>
      </w:r>
      <w:proofErr w:type="spellStart"/>
      <w:r w:rsidR="00880CA8">
        <w:rPr>
          <w:b/>
          <w:bCs/>
        </w:rPr>
        <w:t>pachtovní</w:t>
      </w:r>
      <w:proofErr w:type="spellEnd"/>
      <w:r w:rsidR="00880CA8">
        <w:rPr>
          <w:b/>
          <w:bCs/>
        </w:rPr>
        <w:t xml:space="preserve"> smlouva, </w:t>
      </w:r>
      <w:r w:rsidRPr="00731747">
        <w:rPr>
          <w:b/>
          <w:color w:val="000000"/>
          <w:lang w:bidi="cs-CZ"/>
        </w:rPr>
        <w:t>bytové domy č. p. 1933 a 1934</w:t>
      </w:r>
      <w:r w:rsidR="00880CA8">
        <w:rPr>
          <w:b/>
          <w:color w:val="000000"/>
          <w:lang w:bidi="cs-CZ"/>
        </w:rPr>
        <w:t xml:space="preserve">, Na Poříčí, Praha 1 </w:t>
      </w:r>
    </w:p>
    <w:p w:rsidR="00731747" w:rsidRDefault="00731747" w:rsidP="00731747">
      <w:pPr>
        <w:pStyle w:val="Zkladntext3"/>
      </w:pPr>
      <w:r>
        <w:t>Otázky a odpovědi:</w:t>
      </w:r>
    </w:p>
    <w:p w:rsidR="00731747" w:rsidRDefault="00731747" w:rsidP="00731747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F366D7" w:rsidRPr="0084679F" w:rsidRDefault="00F366D7" w:rsidP="00F366D7">
      <w:pPr>
        <w:spacing w:after="176" w:line="250" w:lineRule="exact"/>
        <w:jc w:val="both"/>
        <w:rPr>
          <w:i/>
        </w:rPr>
      </w:pPr>
      <w:r w:rsidRPr="0084679F">
        <w:rPr>
          <w:i/>
          <w:color w:val="000000"/>
          <w:lang w:bidi="cs-CZ"/>
        </w:rPr>
        <w:t xml:space="preserve">Městská část Praha 1 vykonává práva vlastníka k bytovým domům č. p. 1933 a 1934 k. </w:t>
      </w:r>
      <w:proofErr w:type="spellStart"/>
      <w:r w:rsidRPr="0084679F">
        <w:rPr>
          <w:i/>
          <w:color w:val="000000"/>
          <w:lang w:bidi="cs-CZ"/>
        </w:rPr>
        <w:t>ú.</w:t>
      </w:r>
      <w:proofErr w:type="spellEnd"/>
      <w:r w:rsidRPr="0084679F">
        <w:rPr>
          <w:i/>
          <w:color w:val="000000"/>
          <w:lang w:bidi="cs-CZ"/>
        </w:rPr>
        <w:t xml:space="preserve"> Nové Město, ulice Na Poříčí 36 a 38, Praha 1. Část prostor v těchto domech je propachtována na základě </w:t>
      </w:r>
      <w:proofErr w:type="spellStart"/>
      <w:r w:rsidRPr="0084679F">
        <w:rPr>
          <w:i/>
          <w:color w:val="000000"/>
          <w:lang w:bidi="cs-CZ"/>
        </w:rPr>
        <w:t>pachtovní</w:t>
      </w:r>
      <w:proofErr w:type="spellEnd"/>
      <w:r w:rsidRPr="0084679F">
        <w:rPr>
          <w:i/>
          <w:color w:val="000000"/>
          <w:lang w:bidi="cs-CZ"/>
        </w:rPr>
        <w:t xml:space="preserve"> smlouvy uzavřené mezi Městskou částí Praha 1 a společností EP-SC s.r.o., IČ 00550426, výnosy z nájmů ostatních prostor v uvedených bytových domech č. p. 1933 a 1934 k. </w:t>
      </w:r>
      <w:proofErr w:type="spellStart"/>
      <w:r w:rsidRPr="0084679F">
        <w:rPr>
          <w:i/>
          <w:color w:val="000000"/>
          <w:lang w:bidi="cs-CZ"/>
        </w:rPr>
        <w:t>ú.</w:t>
      </w:r>
      <w:proofErr w:type="spellEnd"/>
      <w:r w:rsidRPr="0084679F">
        <w:rPr>
          <w:i/>
          <w:color w:val="000000"/>
          <w:lang w:bidi="cs-CZ"/>
        </w:rPr>
        <w:t xml:space="preserve"> Nové Město, ulice Na Poříčí 36 a 38, Praha 1, tj. nájemné z těchto prostor, plyne společnosti EP-SC s.r.o., která si je ponechává; ve vztahu k tomuto žádáme o sdělení:</w:t>
      </w:r>
    </w:p>
    <w:p w:rsidR="0084679F" w:rsidRPr="0084679F" w:rsidRDefault="00F366D7" w:rsidP="0084679F">
      <w:pPr>
        <w:pStyle w:val="Odstavecseseznamem"/>
        <w:numPr>
          <w:ilvl w:val="0"/>
          <w:numId w:val="36"/>
        </w:numPr>
        <w:rPr>
          <w:i/>
        </w:rPr>
      </w:pPr>
      <w:r w:rsidRPr="0084679F">
        <w:rPr>
          <w:i/>
          <w:lang w:bidi="cs-CZ"/>
        </w:rPr>
        <w:t>konkrétního právního titulu - tj. konkrétního ustanovení konkrétní smlouvy (či jiného právního titulu), na jehož základě si uvedená společnost ponechává inkasované nájemné z nájmu prostor v uvedených bytových domech,</w:t>
      </w:r>
    </w:p>
    <w:p w:rsidR="0084679F" w:rsidRPr="0084679F" w:rsidRDefault="0084679F" w:rsidP="0084679F">
      <w:pPr>
        <w:widowControl w:val="0"/>
        <w:tabs>
          <w:tab w:val="left" w:pos="870"/>
        </w:tabs>
        <w:spacing w:after="184" w:line="254" w:lineRule="exact"/>
        <w:jc w:val="both"/>
        <w:rPr>
          <w:i/>
        </w:rPr>
      </w:pPr>
      <w:r w:rsidRPr="0084679F">
        <w:t xml:space="preserve">systém platby původně vycházel ze čl. IV. </w:t>
      </w:r>
      <w:r w:rsidR="00276F76">
        <w:t>o</w:t>
      </w:r>
      <w:r w:rsidRPr="0084679F">
        <w:t xml:space="preserve">dst. 2 a 3 Smlouvy o správě, údržbě a opravách nemovitosti ze dne </w:t>
      </w:r>
      <w:proofErr w:type="gramStart"/>
      <w:r w:rsidRPr="0084679F">
        <w:t>26.1.1996</w:t>
      </w:r>
      <w:proofErr w:type="gramEnd"/>
      <w:r w:rsidRPr="0084679F">
        <w:t xml:space="preserve"> ve smyslu dodatku č. 2 ke Smlouvě a výše platby vychází z čl. III. odst. 5 Smlouvy o pachtu ze dne 9.9.2015.</w:t>
      </w:r>
    </w:p>
    <w:p w:rsidR="00F366D7" w:rsidRPr="0084679F" w:rsidRDefault="00F366D7" w:rsidP="0084679F">
      <w:pPr>
        <w:pStyle w:val="Odstavecseseznamem"/>
        <w:widowControl w:val="0"/>
        <w:numPr>
          <w:ilvl w:val="0"/>
          <w:numId w:val="36"/>
        </w:numPr>
        <w:tabs>
          <w:tab w:val="left" w:pos="870"/>
        </w:tabs>
        <w:spacing w:after="180" w:line="250" w:lineRule="exact"/>
        <w:jc w:val="both"/>
        <w:rPr>
          <w:i/>
        </w:rPr>
      </w:pPr>
      <w:r w:rsidRPr="0084679F">
        <w:rPr>
          <w:i/>
          <w:color w:val="000000"/>
          <w:lang w:bidi="cs-CZ"/>
        </w:rPr>
        <w:t xml:space="preserve">jaká je konkrétní celková roční výše veškerého nájemného, které obdržela společnost EP-SC s.r.o., z nájmů prostor v bytových domech č. p. 1933 a 1934 k. </w:t>
      </w:r>
      <w:proofErr w:type="spellStart"/>
      <w:r w:rsidRPr="0084679F">
        <w:rPr>
          <w:i/>
          <w:color w:val="000000"/>
          <w:lang w:bidi="cs-CZ"/>
        </w:rPr>
        <w:t>ú.</w:t>
      </w:r>
      <w:proofErr w:type="spellEnd"/>
      <w:r w:rsidRPr="0084679F">
        <w:rPr>
          <w:i/>
          <w:color w:val="000000"/>
          <w:lang w:bidi="cs-CZ"/>
        </w:rPr>
        <w:t xml:space="preserve"> Nové Město, ulice Na Poříčí 36 a 38, Praha 1, a jaká je celková roční platba, kterou tato společnost v souvislosti se správou daných domů odvedla na účet Městské části Praha 1, a to za roky:</w:t>
      </w:r>
    </w:p>
    <w:p w:rsidR="00F366D7" w:rsidRPr="0084679F" w:rsidRDefault="00F366D7" w:rsidP="00F366D7">
      <w:pPr>
        <w:pStyle w:val="Obsah0"/>
        <w:numPr>
          <w:ilvl w:val="0"/>
          <w:numId w:val="35"/>
        </w:numPr>
        <w:shd w:val="clear" w:color="auto" w:fill="auto"/>
        <w:tabs>
          <w:tab w:val="left" w:pos="1278"/>
        </w:tabs>
        <w:spacing w:before="0"/>
        <w:ind w:left="920"/>
        <w:rPr>
          <w:rFonts w:ascii="Times New Roman" w:hAnsi="Times New Roman" w:cs="Times New Roman"/>
          <w:i/>
          <w:sz w:val="24"/>
          <w:szCs w:val="24"/>
        </w:rPr>
      </w:pPr>
      <w:r w:rsidRPr="0084679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84679F">
        <w:rPr>
          <w:rFonts w:ascii="Times New Roman" w:hAnsi="Times New Roman" w:cs="Times New Roman"/>
          <w:i/>
          <w:sz w:val="24"/>
          <w:szCs w:val="24"/>
        </w:rPr>
        <w:instrText xml:space="preserve"> TOC \o "1-5" \h \z </w:instrText>
      </w:r>
      <w:r w:rsidRPr="0084679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4679F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2015</w:t>
      </w:r>
    </w:p>
    <w:p w:rsidR="00F366D7" w:rsidRPr="0084679F" w:rsidRDefault="00F366D7" w:rsidP="00F366D7">
      <w:pPr>
        <w:pStyle w:val="Obsah0"/>
        <w:numPr>
          <w:ilvl w:val="0"/>
          <w:numId w:val="35"/>
        </w:numPr>
        <w:shd w:val="clear" w:color="auto" w:fill="auto"/>
        <w:tabs>
          <w:tab w:val="left" w:pos="1278"/>
        </w:tabs>
        <w:spacing w:before="0"/>
        <w:ind w:left="920"/>
        <w:rPr>
          <w:rFonts w:ascii="Times New Roman" w:hAnsi="Times New Roman" w:cs="Times New Roman"/>
          <w:i/>
          <w:sz w:val="24"/>
          <w:szCs w:val="24"/>
        </w:rPr>
      </w:pPr>
      <w:r w:rsidRPr="0084679F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2016</w:t>
      </w:r>
    </w:p>
    <w:p w:rsidR="00F366D7" w:rsidRPr="0084679F" w:rsidRDefault="00F366D7" w:rsidP="00F366D7">
      <w:pPr>
        <w:pStyle w:val="Obsah0"/>
        <w:numPr>
          <w:ilvl w:val="0"/>
          <w:numId w:val="35"/>
        </w:numPr>
        <w:shd w:val="clear" w:color="auto" w:fill="auto"/>
        <w:tabs>
          <w:tab w:val="left" w:pos="1278"/>
        </w:tabs>
        <w:spacing w:before="0"/>
        <w:ind w:left="920"/>
        <w:rPr>
          <w:rFonts w:ascii="Times New Roman" w:hAnsi="Times New Roman" w:cs="Times New Roman"/>
          <w:i/>
          <w:sz w:val="24"/>
          <w:szCs w:val="24"/>
        </w:rPr>
      </w:pPr>
      <w:r w:rsidRPr="0084679F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2017</w:t>
      </w:r>
    </w:p>
    <w:p w:rsidR="00F366D7" w:rsidRPr="0084679F" w:rsidRDefault="00F366D7" w:rsidP="00F366D7">
      <w:pPr>
        <w:pStyle w:val="Obsah0"/>
        <w:numPr>
          <w:ilvl w:val="0"/>
          <w:numId w:val="35"/>
        </w:numPr>
        <w:shd w:val="clear" w:color="auto" w:fill="auto"/>
        <w:tabs>
          <w:tab w:val="left" w:pos="1278"/>
        </w:tabs>
        <w:spacing w:before="0"/>
        <w:ind w:left="920"/>
        <w:rPr>
          <w:rFonts w:ascii="Times New Roman" w:hAnsi="Times New Roman" w:cs="Times New Roman"/>
          <w:i/>
          <w:sz w:val="24"/>
          <w:szCs w:val="24"/>
        </w:rPr>
      </w:pPr>
      <w:r w:rsidRPr="0084679F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lastRenderedPageBreak/>
        <w:t>2018</w:t>
      </w:r>
    </w:p>
    <w:p w:rsidR="00F366D7" w:rsidRPr="0084679F" w:rsidRDefault="00F366D7" w:rsidP="00F366D7">
      <w:pPr>
        <w:pStyle w:val="Obsah0"/>
        <w:numPr>
          <w:ilvl w:val="0"/>
          <w:numId w:val="35"/>
        </w:numPr>
        <w:shd w:val="clear" w:color="auto" w:fill="auto"/>
        <w:tabs>
          <w:tab w:val="left" w:pos="1278"/>
        </w:tabs>
        <w:spacing w:before="0"/>
        <w:ind w:left="920"/>
        <w:rPr>
          <w:rFonts w:ascii="Times New Roman" w:hAnsi="Times New Roman" w:cs="Times New Roman"/>
          <w:i/>
          <w:sz w:val="24"/>
          <w:szCs w:val="24"/>
        </w:rPr>
      </w:pPr>
      <w:r w:rsidRPr="0084679F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2019</w:t>
      </w:r>
    </w:p>
    <w:p w:rsidR="00F366D7" w:rsidRPr="00C2710E" w:rsidRDefault="00F366D7" w:rsidP="00F366D7">
      <w:pPr>
        <w:pStyle w:val="Obsah0"/>
        <w:numPr>
          <w:ilvl w:val="0"/>
          <w:numId w:val="35"/>
        </w:numPr>
        <w:shd w:val="clear" w:color="auto" w:fill="auto"/>
        <w:tabs>
          <w:tab w:val="left" w:pos="1278"/>
        </w:tabs>
        <w:spacing w:before="0" w:after="204"/>
        <w:ind w:left="920"/>
        <w:rPr>
          <w:rFonts w:ascii="Times New Roman" w:hAnsi="Times New Roman" w:cs="Times New Roman"/>
          <w:i/>
        </w:rPr>
      </w:pPr>
      <w:r w:rsidRPr="0084679F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2020</w:t>
      </w:r>
      <w:r w:rsidRPr="0084679F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F366D7" w:rsidRPr="0084679F" w:rsidRDefault="00F366D7" w:rsidP="00F366D7">
      <w:pPr>
        <w:rPr>
          <w:i/>
        </w:rPr>
      </w:pPr>
      <w:r w:rsidRPr="0084679F">
        <w:rPr>
          <w:i/>
          <w:lang w:bidi="cs-CZ"/>
        </w:rPr>
        <w:t>(žádám o uvedení těchto částek vždy zvlášť za dům č. p. 1933 a č. p. 1934).</w:t>
      </w:r>
    </w:p>
    <w:p w:rsidR="00F366D7" w:rsidRDefault="0084679F" w:rsidP="00321AB8">
      <w:pPr>
        <w:jc w:val="both"/>
        <w:rPr>
          <w:bCs/>
        </w:rPr>
      </w:pPr>
      <w:r>
        <w:rPr>
          <w:bCs/>
        </w:rPr>
        <w:t xml:space="preserve">Městská část Praha 1 uzavřela se společností EP-SC s.r.o. de </w:t>
      </w:r>
      <w:proofErr w:type="gramStart"/>
      <w:r>
        <w:rPr>
          <w:bCs/>
        </w:rPr>
        <w:t>26.1.1996</w:t>
      </w:r>
      <w:proofErr w:type="gramEnd"/>
      <w:r>
        <w:rPr>
          <w:bCs/>
        </w:rPr>
        <w:t xml:space="preserve"> Smlouvu o správě, údržbě a opravách nemovitostí a dne 9.9.2015 Smlouvu o pachtu vymezených prostor v uvedených domech. Na základě těchto smluv společnost plní smluvní povinnosti a pravidelně platí Městské části Praha 1 sjednané měsíční odvody.</w:t>
      </w:r>
    </w:p>
    <w:p w:rsidR="002947C9" w:rsidRDefault="002947C9" w:rsidP="00321AB8">
      <w:pPr>
        <w:jc w:val="both"/>
        <w:rPr>
          <w:bCs/>
        </w:rPr>
      </w:pPr>
      <w:r>
        <w:rPr>
          <w:bCs/>
        </w:rPr>
        <w:t>Odvody nelze vyčíslit pro jednotlivá čp. 1933 a 1934 zvlášť</w:t>
      </w:r>
      <w:r w:rsidR="001B57CF">
        <w:rPr>
          <w:bCs/>
        </w:rPr>
        <w:t>, v účetnictví jsou vedeny souhrnnou částkou, období r. 2015-2020:</w:t>
      </w:r>
    </w:p>
    <w:p w:rsidR="001B57CF" w:rsidRDefault="001B57CF" w:rsidP="00321AB8">
      <w:pPr>
        <w:jc w:val="both"/>
        <w:rPr>
          <w:bCs/>
        </w:rPr>
      </w:pPr>
      <w:proofErr w:type="gramStart"/>
      <w:r>
        <w:rPr>
          <w:bCs/>
        </w:rPr>
        <w:t>Rok                          předpisy</w:t>
      </w:r>
      <w:proofErr w:type="gramEnd"/>
      <w:r>
        <w:rPr>
          <w:bCs/>
        </w:rPr>
        <w:t xml:space="preserve"> v KČ                                   platby v Kč</w:t>
      </w:r>
    </w:p>
    <w:p w:rsidR="001B57CF" w:rsidRDefault="001B57CF" w:rsidP="00321AB8">
      <w:pPr>
        <w:jc w:val="both"/>
        <w:rPr>
          <w:bCs/>
        </w:rPr>
      </w:pPr>
      <w:r>
        <w:rPr>
          <w:bCs/>
        </w:rPr>
        <w:t xml:space="preserve">2020                         2 300 000,04                                     2 300 000,04  </w:t>
      </w:r>
    </w:p>
    <w:p w:rsidR="001B57CF" w:rsidRDefault="001B57CF" w:rsidP="00321AB8">
      <w:pPr>
        <w:jc w:val="both"/>
        <w:rPr>
          <w:bCs/>
        </w:rPr>
      </w:pPr>
      <w:r>
        <w:rPr>
          <w:bCs/>
        </w:rPr>
        <w:t xml:space="preserve">2019                         2 300 000,04                                     2 300 000,04  </w:t>
      </w:r>
    </w:p>
    <w:p w:rsidR="001B57CF" w:rsidRDefault="001B57CF" w:rsidP="00321AB8">
      <w:pPr>
        <w:jc w:val="both"/>
        <w:rPr>
          <w:bCs/>
        </w:rPr>
      </w:pPr>
      <w:r>
        <w:rPr>
          <w:bCs/>
        </w:rPr>
        <w:t xml:space="preserve">2018                         2 300 000,04                                     2 300 000,04  </w:t>
      </w:r>
    </w:p>
    <w:p w:rsidR="001B57CF" w:rsidRDefault="001B57CF" w:rsidP="00321AB8">
      <w:pPr>
        <w:jc w:val="both"/>
        <w:rPr>
          <w:bCs/>
        </w:rPr>
      </w:pPr>
      <w:r>
        <w:rPr>
          <w:bCs/>
        </w:rPr>
        <w:t xml:space="preserve">2017                         2 300 000,04                                     2 300 000,04 </w:t>
      </w:r>
    </w:p>
    <w:p w:rsidR="001B57CF" w:rsidRDefault="001B57CF" w:rsidP="00321AB8">
      <w:pPr>
        <w:jc w:val="both"/>
        <w:rPr>
          <w:bCs/>
        </w:rPr>
      </w:pPr>
      <w:r>
        <w:rPr>
          <w:bCs/>
        </w:rPr>
        <w:t>2016                         2 300 000,04                                     2 300 000,04</w:t>
      </w:r>
    </w:p>
    <w:p w:rsidR="00321606" w:rsidRDefault="001B57CF" w:rsidP="00321AB8">
      <w:pPr>
        <w:jc w:val="both"/>
        <w:rPr>
          <w:bCs/>
        </w:rPr>
      </w:pPr>
      <w:r>
        <w:rPr>
          <w:bCs/>
        </w:rPr>
        <w:t xml:space="preserve">2015                         2 300 000,04                                     2 300 000,04  </w:t>
      </w:r>
    </w:p>
    <w:p w:rsidR="00321606" w:rsidRDefault="00321606" w:rsidP="00321AB8">
      <w:pPr>
        <w:jc w:val="both"/>
        <w:rPr>
          <w:bCs/>
        </w:rPr>
      </w:pPr>
    </w:p>
    <w:p w:rsidR="00321606" w:rsidRDefault="00321606" w:rsidP="00321606">
      <w:pPr>
        <w:jc w:val="both"/>
      </w:pPr>
      <w:r w:rsidRPr="00B40FDA">
        <w:t xml:space="preserve">(žádost byla podána dne </w:t>
      </w:r>
      <w:proofErr w:type="gramStart"/>
      <w:r>
        <w:t>31</w:t>
      </w:r>
      <w:r w:rsidRPr="00B40FDA">
        <w:t>.0</w:t>
      </w:r>
      <w:r>
        <w:t>5</w:t>
      </w:r>
      <w:r w:rsidRPr="00B40FDA">
        <w:t>.20</w:t>
      </w:r>
      <w:r>
        <w:t>22</w:t>
      </w:r>
      <w:proofErr w:type="gramEnd"/>
      <w:r>
        <w:t xml:space="preserve"> a vyřízena dne 13.06.2022 </w:t>
      </w:r>
      <w:r w:rsidRPr="00B40FDA">
        <w:t>– řeš</w:t>
      </w:r>
      <w:r>
        <w:t xml:space="preserve">il Odbor </w:t>
      </w:r>
      <w:r>
        <w:br/>
        <w:t xml:space="preserve">technické a majetkové správy </w:t>
      </w:r>
      <w:r w:rsidRPr="00B40FDA">
        <w:t>–</w:t>
      </w:r>
      <w:r>
        <w:t xml:space="preserve"> oddělení správy nemovitostí </w:t>
      </w:r>
      <w:r w:rsidRPr="00B40FDA">
        <w:t xml:space="preserve">ÚMČ Praha 1) </w:t>
      </w:r>
      <w:r>
        <w:t xml:space="preserve"> </w:t>
      </w:r>
    </w:p>
    <w:p w:rsidR="001B57CF" w:rsidRDefault="001B57CF" w:rsidP="00321AB8">
      <w:pPr>
        <w:jc w:val="both"/>
        <w:rPr>
          <w:bCs/>
        </w:rPr>
      </w:pPr>
      <w:r>
        <w:rPr>
          <w:bCs/>
        </w:rPr>
        <w:t xml:space="preserve"> </w:t>
      </w:r>
    </w:p>
    <w:p w:rsidR="000A3ADB" w:rsidRPr="007164DC" w:rsidRDefault="000A3ADB" w:rsidP="000A3ADB">
      <w:pPr>
        <w:contextualSpacing/>
        <w:jc w:val="both"/>
        <w:rPr>
          <w:b/>
        </w:rPr>
      </w:pPr>
      <w:r>
        <w:rPr>
          <w:b/>
          <w:bCs/>
        </w:rPr>
        <w:t>80</w:t>
      </w:r>
      <w:r w:rsidRPr="00D950FA">
        <w:rPr>
          <w:b/>
          <w:bCs/>
        </w:rPr>
        <w:t xml:space="preserve">. Žádost o poskytnutí informace – </w:t>
      </w:r>
      <w:r w:rsidR="007164DC" w:rsidRPr="007164DC">
        <w:rPr>
          <w:b/>
        </w:rPr>
        <w:t>uvolněná bytová jednotka č. 7/118 v domě na adrese Široká 118/0, Praha 1</w:t>
      </w:r>
    </w:p>
    <w:p w:rsidR="000A3ADB" w:rsidRDefault="000A3ADB" w:rsidP="000A3ADB">
      <w:pPr>
        <w:pStyle w:val="Zkladntext3"/>
      </w:pPr>
      <w:r>
        <w:t>Otázky a odpovědi:</w:t>
      </w:r>
    </w:p>
    <w:p w:rsidR="000A3ADB" w:rsidRDefault="000A3ADB" w:rsidP="000A3ADB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7164DC" w:rsidRPr="007164DC" w:rsidRDefault="007164DC" w:rsidP="007164DC">
      <w:pPr>
        <w:pStyle w:val="Obsah0"/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i/>
          <w:sz w:val="24"/>
          <w:szCs w:val="24"/>
        </w:rPr>
      </w:pPr>
      <w:r w:rsidRPr="007164DC">
        <w:rPr>
          <w:rFonts w:ascii="Times New Roman" w:hAnsi="Times New Roman" w:cs="Times New Roman"/>
          <w:i/>
          <w:sz w:val="24"/>
          <w:szCs w:val="24"/>
        </w:rPr>
        <w:t>uvolněná bytová jednotka č. 7/118 v domě na adrese Široká 118/0, 110 00 Praha 1:</w:t>
      </w:r>
    </w:p>
    <w:p w:rsidR="007164DC" w:rsidRPr="007164DC" w:rsidRDefault="007164DC" w:rsidP="007164DC">
      <w:pPr>
        <w:pStyle w:val="Obsah0"/>
        <w:numPr>
          <w:ilvl w:val="0"/>
          <w:numId w:val="37"/>
        </w:numPr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i/>
          <w:sz w:val="24"/>
          <w:szCs w:val="24"/>
        </w:rPr>
      </w:pPr>
      <w:r w:rsidRPr="007164DC">
        <w:rPr>
          <w:rFonts w:ascii="Times New Roman" w:hAnsi="Times New Roman" w:cs="Times New Roman"/>
          <w:i/>
          <w:sz w:val="24"/>
          <w:szCs w:val="24"/>
        </w:rPr>
        <w:t>Jak bude s touto BJ naloženo?</w:t>
      </w:r>
    </w:p>
    <w:p w:rsidR="007164DC" w:rsidRPr="007164DC" w:rsidRDefault="007164DC" w:rsidP="007164DC">
      <w:pPr>
        <w:pStyle w:val="Obsah0"/>
        <w:numPr>
          <w:ilvl w:val="0"/>
          <w:numId w:val="37"/>
        </w:numPr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i/>
          <w:sz w:val="24"/>
          <w:szCs w:val="24"/>
        </w:rPr>
      </w:pPr>
      <w:r w:rsidRPr="007164DC">
        <w:rPr>
          <w:rFonts w:ascii="Times New Roman" w:hAnsi="Times New Roman" w:cs="Times New Roman"/>
          <w:i/>
          <w:sz w:val="24"/>
          <w:szCs w:val="24"/>
        </w:rPr>
        <w:t>Kdy bude na danou jednotku vypsáno výběroví řízení na pronájem?</w:t>
      </w:r>
    </w:p>
    <w:p w:rsidR="007164DC" w:rsidRPr="00B82BA3" w:rsidRDefault="007164DC" w:rsidP="00A41A86">
      <w:pPr>
        <w:jc w:val="both"/>
        <w:rPr>
          <w:i/>
        </w:rPr>
      </w:pPr>
      <w:r w:rsidRPr="00B82BA3">
        <w:rPr>
          <w:i/>
        </w:rPr>
        <w:t>V opačném případě pokud není uvažováno o výběrovém řízení, žádám o informaci, že v orgánech MČ P-1 bylo rozhodnuto o využití bytové jednotky k plnění úkolů obce.</w:t>
      </w:r>
    </w:p>
    <w:p w:rsidR="00B82BA3" w:rsidRPr="00B82BA3" w:rsidRDefault="00B82BA3" w:rsidP="00A41A86">
      <w:pPr>
        <w:jc w:val="both"/>
      </w:pPr>
      <w:r>
        <w:t xml:space="preserve">Na základě usnesení Rady MČ Praha 1 č. UR21_0533 ze dne </w:t>
      </w:r>
      <w:proofErr w:type="gramStart"/>
      <w:r>
        <w:t>11.05.2021</w:t>
      </w:r>
      <w:proofErr w:type="gramEnd"/>
      <w:r>
        <w:t xml:space="preserve"> je k předmětné bytové jednotce uzavřena nájemní smlouva na dobu určitou </w:t>
      </w:r>
      <w:r w:rsidR="009A6970">
        <w:t>– do 02.03.2025.</w:t>
      </w:r>
    </w:p>
    <w:p w:rsidR="009A6970" w:rsidRDefault="009A6970" w:rsidP="00B82BA3">
      <w:pPr>
        <w:jc w:val="both"/>
        <w:rPr>
          <w:rFonts w:eastAsia="Arial"/>
          <w:i/>
        </w:rPr>
      </w:pPr>
    </w:p>
    <w:p w:rsidR="00B82BA3" w:rsidRDefault="00B82BA3" w:rsidP="00B82BA3">
      <w:pPr>
        <w:jc w:val="both"/>
      </w:pPr>
      <w:r w:rsidRPr="00B40FDA">
        <w:t xml:space="preserve">(žádost byla podána dne </w:t>
      </w:r>
      <w:proofErr w:type="gramStart"/>
      <w:r>
        <w:t>05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13.06.2022 </w:t>
      </w:r>
      <w:r w:rsidRPr="00B40FDA">
        <w:t>– řeš</w:t>
      </w:r>
      <w:r>
        <w:t xml:space="preserve">il Odbor </w:t>
      </w:r>
      <w:r>
        <w:br/>
        <w:t xml:space="preserve">technické a majetkové správy </w:t>
      </w:r>
      <w:r w:rsidRPr="00B40FDA">
        <w:t>–</w:t>
      </w:r>
      <w:r>
        <w:t xml:space="preserve"> oddělení </w:t>
      </w:r>
      <w:r w:rsidR="009A6970">
        <w:t>bytů a nebytových prostor</w:t>
      </w:r>
      <w:r>
        <w:t xml:space="preserve"> </w:t>
      </w:r>
      <w:r w:rsidRPr="00B40FDA">
        <w:t xml:space="preserve">ÚMČ Praha 1) </w:t>
      </w:r>
      <w:r>
        <w:t xml:space="preserve"> </w:t>
      </w:r>
    </w:p>
    <w:p w:rsidR="000A3ADB" w:rsidRDefault="000A3ADB" w:rsidP="00321AB8">
      <w:pPr>
        <w:jc w:val="both"/>
        <w:rPr>
          <w:bCs/>
        </w:rPr>
      </w:pPr>
    </w:p>
    <w:p w:rsidR="00E85C2C" w:rsidRPr="00E85C2C" w:rsidRDefault="00E85C2C" w:rsidP="00E85C2C">
      <w:pPr>
        <w:contextualSpacing/>
        <w:jc w:val="both"/>
        <w:rPr>
          <w:b/>
        </w:rPr>
      </w:pPr>
      <w:r>
        <w:rPr>
          <w:b/>
          <w:bCs/>
        </w:rPr>
        <w:t>81</w:t>
      </w:r>
      <w:r w:rsidRPr="00D950FA">
        <w:rPr>
          <w:b/>
          <w:bCs/>
        </w:rPr>
        <w:t xml:space="preserve">. Žádost o poskytnutí informace – </w:t>
      </w:r>
      <w:r w:rsidRPr="00E85C2C">
        <w:rPr>
          <w:b/>
        </w:rPr>
        <w:t>stavební práce – bytová jednotka č. 7/118 v domě na adrese Široká 118/0, 110 00 Praha 1</w:t>
      </w:r>
    </w:p>
    <w:p w:rsidR="00E85C2C" w:rsidRDefault="00E85C2C" w:rsidP="00E85C2C">
      <w:pPr>
        <w:pStyle w:val="Zkladntext3"/>
      </w:pPr>
      <w:r>
        <w:t>Otázky a odpovědi:</w:t>
      </w:r>
    </w:p>
    <w:p w:rsidR="00E85C2C" w:rsidRDefault="00E85C2C" w:rsidP="00E85C2C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E85C2C" w:rsidRPr="00E85C2C" w:rsidRDefault="00E85C2C" w:rsidP="00E85C2C">
      <w:pPr>
        <w:pStyle w:val="Obsah0"/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i/>
          <w:sz w:val="24"/>
          <w:szCs w:val="24"/>
        </w:rPr>
      </w:pPr>
      <w:r w:rsidRPr="00E85C2C">
        <w:rPr>
          <w:rFonts w:ascii="Times New Roman" w:hAnsi="Times New Roman" w:cs="Times New Roman"/>
          <w:i/>
          <w:sz w:val="24"/>
          <w:szCs w:val="24"/>
        </w:rPr>
        <w:t xml:space="preserve">Dne </w:t>
      </w:r>
      <w:proofErr w:type="gramStart"/>
      <w:r w:rsidRPr="00E85C2C">
        <w:rPr>
          <w:rFonts w:ascii="Times New Roman" w:hAnsi="Times New Roman" w:cs="Times New Roman"/>
          <w:i/>
          <w:sz w:val="24"/>
          <w:szCs w:val="24"/>
        </w:rPr>
        <w:t>4.6.2022</w:t>
      </w:r>
      <w:proofErr w:type="gramEnd"/>
      <w:r w:rsidRPr="00E85C2C">
        <w:rPr>
          <w:rFonts w:ascii="Times New Roman" w:hAnsi="Times New Roman" w:cs="Times New Roman"/>
          <w:i/>
          <w:sz w:val="24"/>
          <w:szCs w:val="24"/>
        </w:rPr>
        <w:t xml:space="preserve"> byly v bytové jednotce č. 7/118 v domě na adrese Široká 118/0, 110 00 Praha 1 zahájeny stavební práce – žádám o informace:</w:t>
      </w:r>
    </w:p>
    <w:p w:rsidR="00E85C2C" w:rsidRPr="00E85C2C" w:rsidRDefault="00E85C2C" w:rsidP="00E85C2C">
      <w:pPr>
        <w:pStyle w:val="Obsah0"/>
        <w:numPr>
          <w:ilvl w:val="0"/>
          <w:numId w:val="38"/>
        </w:numPr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i/>
          <w:sz w:val="24"/>
          <w:szCs w:val="24"/>
        </w:rPr>
      </w:pPr>
      <w:r w:rsidRPr="00E85C2C">
        <w:rPr>
          <w:rFonts w:ascii="Times New Roman" w:hAnsi="Times New Roman" w:cs="Times New Roman"/>
          <w:i/>
          <w:sz w:val="24"/>
          <w:szCs w:val="24"/>
        </w:rPr>
        <w:t>Kdo práce provádí, jaké konkrétní práce jsou prováděny, jak dlouho budou prováděny, kdo je investorem prací?</w:t>
      </w:r>
    </w:p>
    <w:p w:rsidR="00E85C2C" w:rsidRPr="00E85C2C" w:rsidRDefault="00E85C2C" w:rsidP="00E85C2C">
      <w:pPr>
        <w:pStyle w:val="Obsah0"/>
        <w:numPr>
          <w:ilvl w:val="0"/>
          <w:numId w:val="38"/>
        </w:numPr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i/>
          <w:sz w:val="24"/>
          <w:szCs w:val="24"/>
        </w:rPr>
      </w:pPr>
      <w:r w:rsidRPr="00E85C2C">
        <w:rPr>
          <w:rFonts w:ascii="Times New Roman" w:hAnsi="Times New Roman" w:cs="Times New Roman"/>
          <w:i/>
          <w:sz w:val="24"/>
          <w:szCs w:val="24"/>
        </w:rPr>
        <w:t>Kopii stavebního povolení.</w:t>
      </w:r>
    </w:p>
    <w:p w:rsidR="00E85C2C" w:rsidRPr="00E85C2C" w:rsidRDefault="00E85C2C" w:rsidP="00E85C2C">
      <w:pPr>
        <w:pStyle w:val="Obsah0"/>
        <w:numPr>
          <w:ilvl w:val="0"/>
          <w:numId w:val="38"/>
        </w:numPr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i/>
          <w:sz w:val="24"/>
          <w:szCs w:val="24"/>
        </w:rPr>
      </w:pPr>
      <w:r w:rsidRPr="00E85C2C">
        <w:rPr>
          <w:rFonts w:ascii="Times New Roman" w:hAnsi="Times New Roman" w:cs="Times New Roman"/>
          <w:i/>
          <w:sz w:val="24"/>
          <w:szCs w:val="24"/>
        </w:rPr>
        <w:t>Nebylo-li vystaveno stavební povolení, žádám o kopii ohlášení stavebních prací.</w:t>
      </w:r>
    </w:p>
    <w:p w:rsidR="00E85C2C" w:rsidRDefault="00E85C2C" w:rsidP="00E85C2C">
      <w:pPr>
        <w:pStyle w:val="Obsah0"/>
        <w:numPr>
          <w:ilvl w:val="0"/>
          <w:numId w:val="38"/>
        </w:numPr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i/>
          <w:sz w:val="24"/>
          <w:szCs w:val="24"/>
        </w:rPr>
      </w:pPr>
      <w:r w:rsidRPr="00E85C2C">
        <w:rPr>
          <w:rFonts w:ascii="Times New Roman" w:hAnsi="Times New Roman" w:cs="Times New Roman"/>
          <w:i/>
          <w:sz w:val="24"/>
          <w:szCs w:val="24"/>
        </w:rPr>
        <w:lastRenderedPageBreak/>
        <w:t>Souhlasné stanovisko odboru památkové péče.</w:t>
      </w:r>
    </w:p>
    <w:p w:rsidR="00E85C2C" w:rsidRPr="00E85C2C" w:rsidRDefault="00E85C2C" w:rsidP="00E85C2C">
      <w:pPr>
        <w:pStyle w:val="Obsah0"/>
        <w:shd w:val="clear" w:color="auto" w:fill="auto"/>
        <w:tabs>
          <w:tab w:val="left" w:pos="1278"/>
        </w:tabs>
        <w:spacing w:before="0" w:after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Povinný subjekt neeviduje žádné řízení.</w:t>
      </w:r>
    </w:p>
    <w:p w:rsidR="00E85C2C" w:rsidRDefault="00E85C2C" w:rsidP="00E85C2C">
      <w:pPr>
        <w:jc w:val="both"/>
      </w:pPr>
      <w:r w:rsidRPr="00B40FDA">
        <w:t xml:space="preserve">(žádost byla podána dne </w:t>
      </w:r>
      <w:proofErr w:type="gramStart"/>
      <w:r>
        <w:t>05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08.06.2022 </w:t>
      </w:r>
      <w:r w:rsidRPr="00B40FDA">
        <w:t>– řeš</w:t>
      </w:r>
      <w:r>
        <w:t xml:space="preserve">il  </w:t>
      </w:r>
      <w:r>
        <w:br/>
        <w:t xml:space="preserve">Stavební úřad </w:t>
      </w:r>
      <w:r w:rsidRPr="00B40FDA">
        <w:t xml:space="preserve">ÚMČ Praha 1) </w:t>
      </w:r>
      <w:r>
        <w:t xml:space="preserve"> </w:t>
      </w:r>
    </w:p>
    <w:p w:rsidR="00BA2E97" w:rsidRDefault="00BA2E97" w:rsidP="00E85C2C">
      <w:pPr>
        <w:jc w:val="both"/>
      </w:pPr>
    </w:p>
    <w:p w:rsidR="00BA2E97" w:rsidRPr="00C74AC6" w:rsidRDefault="00BA2E97" w:rsidP="00C74AC6">
      <w:pPr>
        <w:contextualSpacing/>
        <w:jc w:val="both"/>
        <w:rPr>
          <w:b/>
        </w:rPr>
      </w:pPr>
      <w:r w:rsidRPr="00C74AC6">
        <w:rPr>
          <w:b/>
          <w:bCs/>
        </w:rPr>
        <w:t xml:space="preserve">82. Žádost o poskytnutí informace – </w:t>
      </w:r>
      <w:r w:rsidR="006272AB" w:rsidRPr="00C74AC6">
        <w:rPr>
          <w:b/>
          <w:bCs/>
        </w:rPr>
        <w:t xml:space="preserve">protokol k projednání žádosti o přidělení </w:t>
      </w:r>
      <w:r w:rsidR="00C74AC6">
        <w:rPr>
          <w:b/>
          <w:bCs/>
        </w:rPr>
        <w:t xml:space="preserve">sociálního </w:t>
      </w:r>
      <w:r w:rsidR="006272AB" w:rsidRPr="00C74AC6">
        <w:rPr>
          <w:b/>
          <w:bCs/>
        </w:rPr>
        <w:t>bytu</w:t>
      </w:r>
    </w:p>
    <w:p w:rsidR="00BA2E97" w:rsidRDefault="00BA2E97" w:rsidP="00BA2E97">
      <w:pPr>
        <w:pStyle w:val="Zkladntext3"/>
      </w:pPr>
      <w:r>
        <w:t>Otázky a odpovědi:</w:t>
      </w:r>
    </w:p>
    <w:p w:rsidR="006272AB" w:rsidRPr="00C74AC6" w:rsidRDefault="00BA2E97" w:rsidP="006272AB">
      <w:pPr>
        <w:contextualSpacing/>
        <w:jc w:val="both"/>
        <w:rPr>
          <w:b/>
        </w:rPr>
      </w:pPr>
      <w:r w:rsidRPr="00C74AC6">
        <w:rPr>
          <w:bCs/>
          <w:i/>
        </w:rPr>
        <w:t>Žádost o poskytnutí informace</w:t>
      </w:r>
      <w:r w:rsidR="006272AB" w:rsidRPr="00C74AC6">
        <w:rPr>
          <w:bCs/>
          <w:i/>
        </w:rPr>
        <w:t xml:space="preserve"> </w:t>
      </w:r>
      <w:r w:rsidR="006272AB" w:rsidRPr="00C74AC6">
        <w:rPr>
          <w:i/>
        </w:rPr>
        <w:t>–</w:t>
      </w:r>
      <w:r w:rsidR="006272AB" w:rsidRPr="00C74AC6">
        <w:rPr>
          <w:bCs/>
          <w:i/>
        </w:rPr>
        <w:t xml:space="preserve"> protokol k projednání žádosti o přidělení bytu</w:t>
      </w:r>
      <w:r w:rsidR="006272AB" w:rsidRPr="00C74AC6">
        <w:rPr>
          <w:bCs/>
        </w:rPr>
        <w:t>.</w:t>
      </w:r>
    </w:p>
    <w:p w:rsidR="00BA2E97" w:rsidRPr="00C74AC6" w:rsidRDefault="006272AB" w:rsidP="00BA2E97">
      <w:pPr>
        <w:jc w:val="both"/>
        <w:rPr>
          <w:bCs/>
        </w:rPr>
      </w:pPr>
      <w:r w:rsidRPr="00C74AC6">
        <w:rPr>
          <w:bCs/>
        </w:rPr>
        <w:t xml:space="preserve">Požadovaná informace byla žadateli písemně poskytnuta dne </w:t>
      </w:r>
      <w:proofErr w:type="gramStart"/>
      <w:r w:rsidRPr="00C74AC6">
        <w:rPr>
          <w:bCs/>
        </w:rPr>
        <w:t>8.6.2022</w:t>
      </w:r>
      <w:proofErr w:type="gramEnd"/>
      <w:r w:rsidRPr="00C74AC6">
        <w:rPr>
          <w:bCs/>
        </w:rPr>
        <w:t>, doba projednání žádosti o byt závisí na počtu volných bytů, situace žadatele sociální i zdravotní, příjmy ze sociálních dávek. Zákonná lhůta k projednání termínu žádosti o sociální byt</w:t>
      </w:r>
      <w:r w:rsidR="00C74AC6" w:rsidRPr="00C74AC6">
        <w:rPr>
          <w:bCs/>
        </w:rPr>
        <w:t xml:space="preserve"> není stanovena.</w:t>
      </w:r>
    </w:p>
    <w:p w:rsidR="00BA2E97" w:rsidRDefault="00BA2E97" w:rsidP="00E85C2C">
      <w:pPr>
        <w:jc w:val="both"/>
      </w:pPr>
    </w:p>
    <w:p w:rsidR="00595E06" w:rsidRDefault="00595E06" w:rsidP="00485C74">
      <w:r w:rsidRPr="00B40FDA">
        <w:t xml:space="preserve">(žádost byla podána dne </w:t>
      </w:r>
      <w:proofErr w:type="gramStart"/>
      <w:r>
        <w:t>06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21.06.2022 </w:t>
      </w:r>
      <w:r w:rsidRPr="00B40FDA">
        <w:t>– řeš</w:t>
      </w:r>
      <w:r w:rsidR="00485C74">
        <w:t xml:space="preserve">il  </w:t>
      </w:r>
      <w:r>
        <w:t xml:space="preserve">Odbor sociálních věcí a zdravotnictví </w:t>
      </w:r>
      <w:r w:rsidRPr="00B40FDA">
        <w:t xml:space="preserve">ÚMČ Praha 1) </w:t>
      </w:r>
      <w:r>
        <w:t xml:space="preserve"> </w:t>
      </w:r>
    </w:p>
    <w:p w:rsidR="00E85C2C" w:rsidRDefault="00E85C2C" w:rsidP="00321AB8">
      <w:pPr>
        <w:jc w:val="both"/>
        <w:rPr>
          <w:b/>
          <w:bCs/>
        </w:rPr>
      </w:pPr>
    </w:p>
    <w:p w:rsidR="00CC6E23" w:rsidRPr="00E85C2C" w:rsidRDefault="00CE3708" w:rsidP="00CC6E23">
      <w:pPr>
        <w:contextualSpacing/>
        <w:jc w:val="both"/>
        <w:rPr>
          <w:b/>
        </w:rPr>
      </w:pPr>
      <w:r w:rsidRPr="00C74AC6">
        <w:rPr>
          <w:b/>
          <w:bCs/>
        </w:rPr>
        <w:t>8</w:t>
      </w:r>
      <w:r>
        <w:rPr>
          <w:b/>
          <w:bCs/>
        </w:rPr>
        <w:t>3</w:t>
      </w:r>
      <w:r w:rsidRPr="00C74AC6">
        <w:rPr>
          <w:b/>
          <w:bCs/>
        </w:rPr>
        <w:t xml:space="preserve">. Žádost o poskytnutí informace – </w:t>
      </w:r>
      <w:r w:rsidR="00CC6E23">
        <w:rPr>
          <w:b/>
        </w:rPr>
        <w:t xml:space="preserve">smlouvy, rozhodnutí orgánu </w:t>
      </w:r>
      <w:proofErr w:type="gramStart"/>
      <w:r w:rsidR="00CC6E23">
        <w:rPr>
          <w:b/>
        </w:rPr>
        <w:t xml:space="preserve">obce </w:t>
      </w:r>
      <w:r w:rsidR="00CC6E23" w:rsidRPr="00C74AC6">
        <w:rPr>
          <w:b/>
          <w:bCs/>
        </w:rPr>
        <w:t xml:space="preserve">– </w:t>
      </w:r>
      <w:r w:rsidR="00CC6E23">
        <w:rPr>
          <w:b/>
        </w:rPr>
        <w:t xml:space="preserve"> </w:t>
      </w:r>
      <w:r w:rsidR="00CC6E23" w:rsidRPr="00E85C2C">
        <w:rPr>
          <w:b/>
        </w:rPr>
        <w:t>bytová</w:t>
      </w:r>
      <w:proofErr w:type="gramEnd"/>
      <w:r w:rsidR="00CC6E23" w:rsidRPr="00E85C2C">
        <w:rPr>
          <w:b/>
        </w:rPr>
        <w:t xml:space="preserve"> jednotka </w:t>
      </w:r>
      <w:r w:rsidR="00CC6E23">
        <w:rPr>
          <w:b/>
        </w:rPr>
        <w:br/>
      </w:r>
      <w:r w:rsidR="00CC6E23" w:rsidRPr="00E85C2C">
        <w:rPr>
          <w:b/>
        </w:rPr>
        <w:t>č. 7/118 v domě na adrese Široká 118/0, 110 00 Praha 1</w:t>
      </w:r>
    </w:p>
    <w:p w:rsidR="00CE3708" w:rsidRDefault="00CE3708" w:rsidP="00CE3708">
      <w:pPr>
        <w:pStyle w:val="Zkladntext3"/>
      </w:pPr>
      <w:r>
        <w:t>Otázky a odpovědi:</w:t>
      </w:r>
    </w:p>
    <w:p w:rsidR="00CC6E23" w:rsidRPr="00CC6E23" w:rsidRDefault="00CE3708" w:rsidP="00CC6E23">
      <w:pPr>
        <w:contextualSpacing/>
        <w:jc w:val="both"/>
        <w:rPr>
          <w:i/>
        </w:rPr>
      </w:pPr>
      <w:r w:rsidRPr="00C74AC6">
        <w:rPr>
          <w:bCs/>
          <w:i/>
        </w:rPr>
        <w:t xml:space="preserve">Žádost o poskytnutí informace </w:t>
      </w:r>
      <w:r w:rsidRPr="00C74AC6">
        <w:rPr>
          <w:i/>
        </w:rPr>
        <w:t>–</w:t>
      </w:r>
      <w:r w:rsidR="00CC6E23">
        <w:rPr>
          <w:i/>
        </w:rPr>
        <w:t xml:space="preserve"> </w:t>
      </w:r>
      <w:r w:rsidR="00CC6E23" w:rsidRPr="00CC6E23">
        <w:rPr>
          <w:i/>
        </w:rPr>
        <w:t xml:space="preserve">smlouva o výpůjčce, smlouva nájemní, rozhodnutí </w:t>
      </w:r>
      <w:r w:rsidR="00CC6E23" w:rsidRPr="00CC6E23">
        <w:rPr>
          <w:i/>
        </w:rPr>
        <w:br/>
        <w:t xml:space="preserve">orgánu obce </w:t>
      </w:r>
      <w:r w:rsidR="00CC6E23" w:rsidRPr="00CC6E23">
        <w:rPr>
          <w:bCs/>
          <w:i/>
        </w:rPr>
        <w:t xml:space="preserve">– </w:t>
      </w:r>
      <w:r w:rsidR="00CC6E23" w:rsidRPr="00CC6E23">
        <w:rPr>
          <w:i/>
        </w:rPr>
        <w:t>bytová jednotka č. 7/118 v domě na adrese Široká 118/0, 110 00 Praha 1</w:t>
      </w:r>
      <w:r w:rsidR="00CC6E23">
        <w:rPr>
          <w:i/>
        </w:rPr>
        <w:t>.</w:t>
      </w:r>
    </w:p>
    <w:p w:rsidR="00CE3708" w:rsidRDefault="00CC6E23" w:rsidP="00CE3708">
      <w:pPr>
        <w:jc w:val="both"/>
        <w:rPr>
          <w:bCs/>
        </w:rPr>
      </w:pPr>
      <w:r w:rsidRPr="00CC6E23">
        <w:rPr>
          <w:bCs/>
        </w:rPr>
        <w:t>Byla poskytnuta kopie nájemní smlouvy.</w:t>
      </w:r>
    </w:p>
    <w:p w:rsidR="005A4EEB" w:rsidRDefault="005A4EEB" w:rsidP="00CE3708">
      <w:pPr>
        <w:jc w:val="both"/>
        <w:rPr>
          <w:bCs/>
        </w:rPr>
      </w:pPr>
    </w:p>
    <w:p w:rsidR="005A4EEB" w:rsidRDefault="005A4EEB" w:rsidP="005A4EEB">
      <w:pPr>
        <w:jc w:val="both"/>
      </w:pPr>
      <w:r w:rsidRPr="00B40FDA">
        <w:t xml:space="preserve">(žádost byla podána dne </w:t>
      </w:r>
      <w:r>
        <w:t>06</w:t>
      </w:r>
      <w:r w:rsidRPr="00B40FDA">
        <w:t>.0</w:t>
      </w:r>
      <w:r>
        <w:t>6</w:t>
      </w:r>
      <w:r w:rsidRPr="00B40FDA">
        <w:t>.20</w:t>
      </w:r>
      <w:r>
        <w:t xml:space="preserve">22 a vyřízena dne 21.06.2022 </w:t>
      </w:r>
      <w:r w:rsidRPr="00B40FDA">
        <w:t>– řeš</w:t>
      </w:r>
      <w:r>
        <w:t xml:space="preserve">il  </w:t>
      </w:r>
      <w:r>
        <w:br/>
        <w:t xml:space="preserve">Odbor technické a majetkové správy </w:t>
      </w:r>
      <w:r w:rsidRPr="00B40FDA">
        <w:t>–</w:t>
      </w:r>
      <w:r>
        <w:t xml:space="preserve"> oddělení bytů a nebytových prostor ÚM</w:t>
      </w:r>
      <w:r w:rsidRPr="00B40FDA">
        <w:t xml:space="preserve">Č Praha 1) </w:t>
      </w:r>
      <w:r>
        <w:t xml:space="preserve"> </w:t>
      </w:r>
    </w:p>
    <w:p w:rsidR="005A4EEB" w:rsidRDefault="005A4EEB" w:rsidP="00CE3708">
      <w:pPr>
        <w:jc w:val="both"/>
        <w:rPr>
          <w:bCs/>
        </w:rPr>
      </w:pPr>
    </w:p>
    <w:p w:rsidR="00ED5491" w:rsidRPr="00E85C2C" w:rsidRDefault="00ED5491" w:rsidP="00ED5491">
      <w:pPr>
        <w:contextualSpacing/>
        <w:jc w:val="both"/>
        <w:rPr>
          <w:b/>
        </w:rPr>
      </w:pPr>
      <w:r w:rsidRPr="00C74AC6">
        <w:rPr>
          <w:b/>
          <w:bCs/>
        </w:rPr>
        <w:t>8</w:t>
      </w:r>
      <w:r>
        <w:rPr>
          <w:b/>
          <w:bCs/>
        </w:rPr>
        <w:t>4</w:t>
      </w:r>
      <w:r w:rsidRPr="00C74AC6">
        <w:rPr>
          <w:b/>
          <w:bCs/>
        </w:rPr>
        <w:t xml:space="preserve">. Žádost o poskytnutí informace – </w:t>
      </w:r>
      <w:r w:rsidR="003048B0">
        <w:rPr>
          <w:b/>
          <w:bCs/>
        </w:rPr>
        <w:t xml:space="preserve">povolení v srpnu 2018, </w:t>
      </w:r>
      <w:proofErr w:type="spellStart"/>
      <w:r w:rsidR="003048B0">
        <w:rPr>
          <w:b/>
          <w:bCs/>
        </w:rPr>
        <w:t>poz</w:t>
      </w:r>
      <w:proofErr w:type="spellEnd"/>
      <w:r w:rsidR="003048B0">
        <w:rPr>
          <w:b/>
          <w:bCs/>
        </w:rPr>
        <w:t xml:space="preserve">. 333/1 a 326/2,k. </w:t>
      </w:r>
      <w:proofErr w:type="spellStart"/>
      <w:r w:rsidR="003048B0">
        <w:rPr>
          <w:b/>
          <w:bCs/>
        </w:rPr>
        <w:t>ú.</w:t>
      </w:r>
      <w:proofErr w:type="spellEnd"/>
      <w:r w:rsidR="003048B0">
        <w:rPr>
          <w:b/>
          <w:bCs/>
        </w:rPr>
        <w:t xml:space="preserve"> Nové Město, Praha 1</w:t>
      </w:r>
    </w:p>
    <w:p w:rsidR="00ED5491" w:rsidRDefault="00ED5491" w:rsidP="00ED5491">
      <w:pPr>
        <w:pStyle w:val="Zkladntext3"/>
      </w:pPr>
      <w:r>
        <w:t>Otázky a odpovědi:</w:t>
      </w:r>
    </w:p>
    <w:p w:rsidR="00ED5491" w:rsidRDefault="00ED5491" w:rsidP="00ED5491">
      <w:pPr>
        <w:jc w:val="both"/>
        <w:rPr>
          <w:bCs/>
          <w:i/>
        </w:rPr>
      </w:pPr>
      <w:r w:rsidRPr="00C74AC6">
        <w:rPr>
          <w:bCs/>
          <w:i/>
        </w:rPr>
        <w:t>Žádost o poskytnutí informace</w:t>
      </w:r>
      <w:r w:rsidR="003048B0">
        <w:rPr>
          <w:bCs/>
          <w:i/>
        </w:rPr>
        <w:t>:</w:t>
      </w:r>
    </w:p>
    <w:p w:rsidR="003048B0" w:rsidRPr="003048B0" w:rsidRDefault="003048B0" w:rsidP="003048B0">
      <w:pPr>
        <w:pStyle w:val="Odstavecseseznamem"/>
        <w:numPr>
          <w:ilvl w:val="0"/>
          <w:numId w:val="41"/>
        </w:numPr>
        <w:jc w:val="both"/>
        <w:rPr>
          <w:bCs/>
        </w:rPr>
      </w:pPr>
      <w:r w:rsidRPr="003048B0">
        <w:rPr>
          <w:bCs/>
          <w:i/>
        </w:rPr>
        <w:t xml:space="preserve">Na základě </w:t>
      </w:r>
      <w:r>
        <w:rPr>
          <w:bCs/>
          <w:i/>
        </w:rPr>
        <w:t xml:space="preserve">jakého povolení došlo v srpnu 2018 ke zbourání starých kůlen na pozemku 333/1, k. </w:t>
      </w:r>
      <w:proofErr w:type="spellStart"/>
      <w:r>
        <w:rPr>
          <w:bCs/>
          <w:i/>
        </w:rPr>
        <w:t>ú.</w:t>
      </w:r>
      <w:proofErr w:type="spellEnd"/>
      <w:r>
        <w:rPr>
          <w:bCs/>
          <w:i/>
        </w:rPr>
        <w:t xml:space="preserve"> Nové Město?</w:t>
      </w:r>
    </w:p>
    <w:p w:rsidR="003048B0" w:rsidRPr="003048B0" w:rsidRDefault="003048B0" w:rsidP="003048B0">
      <w:pPr>
        <w:pStyle w:val="Odstavecseseznamem"/>
        <w:numPr>
          <w:ilvl w:val="0"/>
          <w:numId w:val="41"/>
        </w:numPr>
        <w:jc w:val="both"/>
        <w:rPr>
          <w:bCs/>
        </w:rPr>
      </w:pPr>
      <w:r w:rsidRPr="003048B0">
        <w:rPr>
          <w:bCs/>
          <w:i/>
        </w:rPr>
        <w:t xml:space="preserve">Na základě </w:t>
      </w:r>
      <w:r>
        <w:rPr>
          <w:bCs/>
          <w:i/>
        </w:rPr>
        <w:t xml:space="preserve">jakého povolení došlo v srpnu 2018 k probourání do zahrady MŠ Revoluční, Praha 1, zničení veškeré zeleně na pozemku 326/2, k. </w:t>
      </w:r>
      <w:proofErr w:type="spellStart"/>
      <w:r>
        <w:rPr>
          <w:bCs/>
          <w:i/>
        </w:rPr>
        <w:t>ú.</w:t>
      </w:r>
      <w:proofErr w:type="spellEnd"/>
      <w:r>
        <w:rPr>
          <w:bCs/>
          <w:i/>
        </w:rPr>
        <w:t xml:space="preserve"> Nové Město a záboru tohoto pozemku pro záměr parkování hasičského auta? </w:t>
      </w:r>
    </w:p>
    <w:p w:rsidR="003048B0" w:rsidRPr="003048B0" w:rsidRDefault="003048B0" w:rsidP="003048B0">
      <w:pPr>
        <w:pStyle w:val="Odstavecseseznamem"/>
        <w:numPr>
          <w:ilvl w:val="0"/>
          <w:numId w:val="41"/>
        </w:numPr>
        <w:jc w:val="both"/>
        <w:rPr>
          <w:bCs/>
        </w:rPr>
      </w:pPr>
      <w:r w:rsidRPr="003048B0">
        <w:rPr>
          <w:bCs/>
          <w:i/>
        </w:rPr>
        <w:t xml:space="preserve">Na základě </w:t>
      </w:r>
      <w:r>
        <w:rPr>
          <w:bCs/>
          <w:i/>
        </w:rPr>
        <w:t xml:space="preserve">jakého rozhodnutí Rady nebo Zastupitelstva MČP1 došlo k záboru pozemku </w:t>
      </w:r>
      <w:proofErr w:type="spellStart"/>
      <w:r>
        <w:rPr>
          <w:bCs/>
          <w:i/>
        </w:rPr>
        <w:t>parc</w:t>
      </w:r>
      <w:proofErr w:type="spellEnd"/>
      <w:r>
        <w:rPr>
          <w:bCs/>
          <w:i/>
        </w:rPr>
        <w:t xml:space="preserve">. </w:t>
      </w:r>
      <w:proofErr w:type="gramStart"/>
      <w:r>
        <w:rPr>
          <w:bCs/>
          <w:i/>
        </w:rPr>
        <w:t>č.</w:t>
      </w:r>
      <w:proofErr w:type="gramEnd"/>
      <w:r>
        <w:rPr>
          <w:bCs/>
          <w:i/>
        </w:rPr>
        <w:t xml:space="preserve"> 326/2?</w:t>
      </w:r>
    </w:p>
    <w:p w:rsidR="003048B0" w:rsidRPr="003048B0" w:rsidRDefault="003048B0" w:rsidP="003048B0">
      <w:pPr>
        <w:pStyle w:val="Odstavecseseznamem"/>
        <w:numPr>
          <w:ilvl w:val="0"/>
          <w:numId w:val="41"/>
        </w:numPr>
        <w:jc w:val="both"/>
        <w:rPr>
          <w:bCs/>
        </w:rPr>
      </w:pPr>
      <w:r w:rsidRPr="003048B0">
        <w:rPr>
          <w:bCs/>
          <w:i/>
        </w:rPr>
        <w:t xml:space="preserve">Na základě </w:t>
      </w:r>
      <w:r>
        <w:rPr>
          <w:bCs/>
          <w:i/>
        </w:rPr>
        <w:t xml:space="preserve">jakého rozhodnutí Rady nebo Zastupitelstva MČP1 byl upraven dodatek ke zřizovací listině MŠ revoluční o zmenšení pozemku zahrady MŠ Revoluční. </w:t>
      </w:r>
    </w:p>
    <w:p w:rsidR="00A6344E" w:rsidRPr="00A6344E" w:rsidRDefault="006F4EA3" w:rsidP="00A6344E">
      <w:pPr>
        <w:pStyle w:val="Odstavecseseznamem"/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a </w:t>
      </w:r>
      <w:r w:rsidR="00A6344E">
        <w:rPr>
          <w:bCs/>
        </w:rPr>
        <w:t>2. S</w:t>
      </w:r>
      <w:r w:rsidR="003048B0" w:rsidRPr="003048B0">
        <w:rPr>
          <w:bCs/>
        </w:rPr>
        <w:t>tavební úřad ve své spisové dokumentaci</w:t>
      </w:r>
      <w:r w:rsidR="009E55FE">
        <w:rPr>
          <w:bCs/>
        </w:rPr>
        <w:t xml:space="preserve"> an</w:t>
      </w:r>
      <w:r w:rsidR="00A6344E">
        <w:rPr>
          <w:bCs/>
        </w:rPr>
        <w:t>i sv</w:t>
      </w:r>
      <w:r w:rsidR="009E55FE">
        <w:rPr>
          <w:bCs/>
        </w:rPr>
        <w:t>ém</w:t>
      </w:r>
      <w:r w:rsidR="00A6344E">
        <w:rPr>
          <w:bCs/>
        </w:rPr>
        <w:t xml:space="preserve"> informační</w:t>
      </w:r>
      <w:r w:rsidR="009E55FE">
        <w:rPr>
          <w:bCs/>
        </w:rPr>
        <w:t>m</w:t>
      </w:r>
      <w:r w:rsidR="00A6344E">
        <w:rPr>
          <w:bCs/>
        </w:rPr>
        <w:t xml:space="preserve"> systém</w:t>
      </w:r>
      <w:r w:rsidR="009E55FE">
        <w:rPr>
          <w:bCs/>
        </w:rPr>
        <w:t>u</w:t>
      </w:r>
      <w:r w:rsidR="008F5ED6">
        <w:rPr>
          <w:bCs/>
        </w:rPr>
        <w:t xml:space="preserve"> </w:t>
      </w:r>
      <w:r w:rsidR="003048B0" w:rsidRPr="003048B0">
        <w:rPr>
          <w:bCs/>
        </w:rPr>
        <w:t>žádn</w:t>
      </w:r>
      <w:r w:rsidR="00A6344E">
        <w:rPr>
          <w:bCs/>
        </w:rPr>
        <w:t xml:space="preserve">á </w:t>
      </w:r>
      <w:r w:rsidR="008F5ED6">
        <w:rPr>
          <w:bCs/>
        </w:rPr>
        <w:t xml:space="preserve">požadovaná </w:t>
      </w:r>
      <w:r w:rsidR="00A6344E" w:rsidRPr="00A6344E">
        <w:rPr>
          <w:bCs/>
        </w:rPr>
        <w:t>rozhodnutí nedohledal.</w:t>
      </w:r>
    </w:p>
    <w:p w:rsidR="003048B0" w:rsidRPr="00A6344E" w:rsidRDefault="00A6344E" w:rsidP="00A6344E">
      <w:pPr>
        <w:pStyle w:val="Odstavecseseznamem"/>
        <w:numPr>
          <w:ilvl w:val="0"/>
          <w:numId w:val="37"/>
        </w:numPr>
        <w:jc w:val="both"/>
        <w:rPr>
          <w:bCs/>
        </w:rPr>
      </w:pPr>
      <w:r w:rsidRPr="00A6344E">
        <w:rPr>
          <w:bCs/>
        </w:rPr>
        <w:t>Rada ani Zastupitelstvo MČ Praha 1 nemá v kompetenci rozhodování o záboru.</w:t>
      </w:r>
    </w:p>
    <w:p w:rsidR="00A6344E" w:rsidRDefault="00A6344E" w:rsidP="00A6344E">
      <w:pPr>
        <w:pStyle w:val="Odstavecseseznamem"/>
        <w:numPr>
          <w:ilvl w:val="0"/>
          <w:numId w:val="37"/>
        </w:numPr>
        <w:jc w:val="both"/>
        <w:rPr>
          <w:bCs/>
        </w:rPr>
      </w:pPr>
      <w:r>
        <w:rPr>
          <w:bCs/>
        </w:rPr>
        <w:t>Kopie zřizovací listiny byl poskytnut.</w:t>
      </w:r>
    </w:p>
    <w:p w:rsidR="00CE51A4" w:rsidRDefault="00CE51A4" w:rsidP="00CE51A4">
      <w:pPr>
        <w:jc w:val="both"/>
        <w:rPr>
          <w:bCs/>
        </w:rPr>
      </w:pPr>
    </w:p>
    <w:p w:rsidR="00CE51A4" w:rsidRDefault="00CE51A4" w:rsidP="00CE51A4">
      <w:pPr>
        <w:jc w:val="both"/>
      </w:pPr>
      <w:r w:rsidRPr="00B40FDA">
        <w:t xml:space="preserve">(žádost byla podána dne </w:t>
      </w:r>
      <w:proofErr w:type="gramStart"/>
      <w:r>
        <w:t>09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24.06.2022 </w:t>
      </w:r>
      <w:r w:rsidRPr="00B40FDA">
        <w:t>– řeš</w:t>
      </w:r>
      <w:r>
        <w:t xml:space="preserve">il  </w:t>
      </w:r>
      <w:r>
        <w:br/>
        <w:t>Stavební úřad, Odbor školství a Oddělení právní, kontroly a stížností ÚM</w:t>
      </w:r>
      <w:r w:rsidRPr="00B40FDA">
        <w:t xml:space="preserve">Č Praha 1) </w:t>
      </w:r>
      <w:r>
        <w:t xml:space="preserve"> </w:t>
      </w:r>
    </w:p>
    <w:p w:rsidR="00A47575" w:rsidRDefault="00A47575" w:rsidP="00CE51A4">
      <w:pPr>
        <w:jc w:val="both"/>
      </w:pPr>
    </w:p>
    <w:p w:rsidR="004C40DF" w:rsidRDefault="004C40DF" w:rsidP="00A47575">
      <w:pPr>
        <w:contextualSpacing/>
        <w:jc w:val="both"/>
        <w:rPr>
          <w:b/>
          <w:bCs/>
        </w:rPr>
      </w:pPr>
    </w:p>
    <w:p w:rsidR="00A47575" w:rsidRPr="00E85C2C" w:rsidRDefault="00A47575" w:rsidP="00A47575">
      <w:pPr>
        <w:contextualSpacing/>
        <w:jc w:val="both"/>
        <w:rPr>
          <w:b/>
        </w:rPr>
      </w:pPr>
      <w:r w:rsidRPr="00C74AC6">
        <w:rPr>
          <w:b/>
          <w:bCs/>
        </w:rPr>
        <w:lastRenderedPageBreak/>
        <w:t>8</w:t>
      </w:r>
      <w:r>
        <w:rPr>
          <w:b/>
          <w:bCs/>
        </w:rPr>
        <w:t>5</w:t>
      </w:r>
      <w:r w:rsidRPr="00C74AC6">
        <w:rPr>
          <w:b/>
          <w:bCs/>
        </w:rPr>
        <w:t xml:space="preserve">. Žádost o poskytnutí informace – </w:t>
      </w:r>
      <w:r>
        <w:rPr>
          <w:b/>
          <w:bCs/>
        </w:rPr>
        <w:t>celková výše finančních prostředků poskytnutých Jednotce sboru dobrovolných hasičů MČ Praha 1</w:t>
      </w:r>
    </w:p>
    <w:p w:rsidR="00A47575" w:rsidRDefault="00A47575" w:rsidP="00A47575">
      <w:pPr>
        <w:pStyle w:val="Zkladntext3"/>
      </w:pPr>
      <w:r>
        <w:t>Otázky a odpovědi:</w:t>
      </w:r>
    </w:p>
    <w:p w:rsidR="00A47575" w:rsidRPr="00A47575" w:rsidRDefault="00A47575" w:rsidP="00A47575">
      <w:pPr>
        <w:contextualSpacing/>
        <w:jc w:val="both"/>
        <w:rPr>
          <w:i/>
        </w:rPr>
      </w:pPr>
      <w:r w:rsidRPr="00C74AC6">
        <w:rPr>
          <w:bCs/>
          <w:i/>
        </w:rPr>
        <w:t>Žádost o poskytnutí informace</w:t>
      </w:r>
      <w:r>
        <w:rPr>
          <w:bCs/>
          <w:i/>
        </w:rPr>
        <w:t xml:space="preserve"> - </w:t>
      </w:r>
      <w:r w:rsidRPr="00A47575">
        <w:rPr>
          <w:bCs/>
          <w:i/>
        </w:rPr>
        <w:t xml:space="preserve">celková výše veškerých finančních prostředků, které byly poskytnuty, uhrazeny, proplaceny apod.:  </w:t>
      </w:r>
    </w:p>
    <w:p w:rsidR="00A47575" w:rsidRDefault="00A47575" w:rsidP="00A47575">
      <w:pPr>
        <w:jc w:val="both"/>
        <w:rPr>
          <w:bCs/>
          <w:i/>
        </w:rPr>
      </w:pPr>
    </w:p>
    <w:p w:rsidR="00A47575" w:rsidRPr="001042F6" w:rsidRDefault="00A47575" w:rsidP="00A47575">
      <w:pPr>
        <w:pStyle w:val="Odstavecseseznamem"/>
        <w:numPr>
          <w:ilvl w:val="0"/>
          <w:numId w:val="45"/>
        </w:numPr>
        <w:contextualSpacing/>
        <w:jc w:val="both"/>
        <w:rPr>
          <w:i/>
        </w:rPr>
      </w:pPr>
      <w:r w:rsidRPr="00A47575">
        <w:rPr>
          <w:bCs/>
          <w:i/>
        </w:rPr>
        <w:t>Jednotce sboru dobrovolných hasičů MČ Praha 1</w:t>
      </w:r>
      <w:r>
        <w:rPr>
          <w:bCs/>
          <w:i/>
        </w:rPr>
        <w:t xml:space="preserve"> (organizační složce MČ Praha 1) v přímé souvislosti s proplácením nebo úhradou jakýchkoli výdajů nebo nákladů na provoz Jednotky (PHM, opravy, provoz, nájem, proplácení energií a služeb, nákup materiálu apod.)</w:t>
      </w:r>
    </w:p>
    <w:p w:rsidR="001042F6" w:rsidRPr="001042F6" w:rsidRDefault="001042F6" w:rsidP="00A47575">
      <w:pPr>
        <w:pStyle w:val="Odstavecseseznamem"/>
        <w:numPr>
          <w:ilvl w:val="0"/>
          <w:numId w:val="45"/>
        </w:numPr>
        <w:contextualSpacing/>
        <w:jc w:val="both"/>
        <w:rPr>
          <w:i/>
        </w:rPr>
      </w:pPr>
      <w:r>
        <w:rPr>
          <w:bCs/>
          <w:i/>
        </w:rPr>
        <w:t>Které byly jakkoli vydány v souvislosti s činností a existencí Jednotky SDH Praha 1(jakékoli faktury, nákup materiálu, opravy apod., které byly uhrazeny přímo Jednotce SDH Prahy 1, ale s působením a existencí Jednotky SDH Prahy 1 souvisí – např. opravy, pořízení majetku apod.).</w:t>
      </w:r>
    </w:p>
    <w:p w:rsidR="001042F6" w:rsidRPr="001042F6" w:rsidRDefault="001042F6" w:rsidP="001042F6">
      <w:pPr>
        <w:ind w:left="360"/>
        <w:contextualSpacing/>
        <w:jc w:val="both"/>
        <w:rPr>
          <w:i/>
        </w:rPr>
      </w:pPr>
      <w:r>
        <w:rPr>
          <w:i/>
        </w:rPr>
        <w:t xml:space="preserve">Částku vyčíslit za období </w:t>
      </w:r>
      <w:proofErr w:type="gramStart"/>
      <w:r>
        <w:rPr>
          <w:i/>
        </w:rPr>
        <w:t>1.1.2019</w:t>
      </w:r>
      <w:proofErr w:type="gramEnd"/>
      <w:r>
        <w:rPr>
          <w:i/>
        </w:rPr>
        <w:t xml:space="preserve"> do 8.6.2022, vždy samostatně za každý kalendářní rok.</w:t>
      </w:r>
    </w:p>
    <w:p w:rsidR="00A47575" w:rsidRPr="001042F6" w:rsidRDefault="001042F6" w:rsidP="001042F6">
      <w:pPr>
        <w:pStyle w:val="Odstavecseseznamem"/>
        <w:numPr>
          <w:ilvl w:val="0"/>
          <w:numId w:val="46"/>
        </w:numPr>
        <w:jc w:val="both"/>
      </w:pPr>
      <w:r w:rsidRPr="001042F6">
        <w:rPr>
          <w:bCs/>
        </w:rPr>
        <w:t>V přímé souvislosti s proplácením nebo úhradou jakýchkoli výdajů nebo nákladů na provoz Jednotky</w:t>
      </w:r>
      <w:r>
        <w:rPr>
          <w:bCs/>
        </w:rPr>
        <w:t>:</w:t>
      </w:r>
    </w:p>
    <w:p w:rsidR="00CE51A4" w:rsidRDefault="001042F6" w:rsidP="00CE51A4">
      <w:pPr>
        <w:jc w:val="both"/>
        <w:rPr>
          <w:bCs/>
        </w:rPr>
      </w:pPr>
      <w:r>
        <w:rPr>
          <w:bCs/>
        </w:rPr>
        <w:t>2019 – 1.823.038,59 Kč</w:t>
      </w:r>
    </w:p>
    <w:p w:rsidR="001042F6" w:rsidRDefault="001042F6" w:rsidP="00CE51A4">
      <w:pPr>
        <w:jc w:val="both"/>
        <w:rPr>
          <w:bCs/>
        </w:rPr>
      </w:pPr>
      <w:r>
        <w:rPr>
          <w:bCs/>
        </w:rPr>
        <w:t>2020 – 2.580.130,- Kč</w:t>
      </w:r>
    </w:p>
    <w:p w:rsidR="001042F6" w:rsidRDefault="001042F6" w:rsidP="00CE51A4">
      <w:pPr>
        <w:jc w:val="both"/>
        <w:rPr>
          <w:bCs/>
        </w:rPr>
      </w:pPr>
      <w:r>
        <w:rPr>
          <w:bCs/>
        </w:rPr>
        <w:t>2021 – 1.265.840,24,- Kč</w:t>
      </w:r>
    </w:p>
    <w:p w:rsidR="001042F6" w:rsidRDefault="001042F6" w:rsidP="00CE51A4">
      <w:pPr>
        <w:jc w:val="both"/>
        <w:rPr>
          <w:bCs/>
        </w:rPr>
      </w:pPr>
      <w:r>
        <w:rPr>
          <w:bCs/>
        </w:rPr>
        <w:t>2022 -     362.626,82 Kč</w:t>
      </w:r>
    </w:p>
    <w:p w:rsidR="001042F6" w:rsidRDefault="00FD663A" w:rsidP="001042F6">
      <w:pPr>
        <w:pStyle w:val="Odstavecseseznamem"/>
        <w:numPr>
          <w:ilvl w:val="0"/>
          <w:numId w:val="46"/>
        </w:numPr>
        <w:jc w:val="both"/>
        <w:rPr>
          <w:bCs/>
        </w:rPr>
      </w:pPr>
      <w:r>
        <w:rPr>
          <w:bCs/>
        </w:rPr>
        <w:t>V</w:t>
      </w:r>
      <w:r w:rsidRPr="00FD663A">
        <w:rPr>
          <w:bCs/>
        </w:rPr>
        <w:t>ydány v souvislosti s činností a existencí Jednotky SDH Praha 1</w:t>
      </w:r>
      <w:r>
        <w:rPr>
          <w:bCs/>
        </w:rPr>
        <w:t>:</w:t>
      </w:r>
    </w:p>
    <w:p w:rsidR="00FD663A" w:rsidRDefault="000E081C" w:rsidP="000E081C">
      <w:pPr>
        <w:jc w:val="both"/>
        <w:rPr>
          <w:bCs/>
        </w:rPr>
      </w:pPr>
      <w:r>
        <w:rPr>
          <w:bCs/>
        </w:rPr>
        <w:t>2019 – 1.363.962,40,- Kč</w:t>
      </w:r>
    </w:p>
    <w:p w:rsidR="000E081C" w:rsidRDefault="000E081C" w:rsidP="000E081C">
      <w:pPr>
        <w:jc w:val="both"/>
        <w:rPr>
          <w:bCs/>
        </w:rPr>
      </w:pPr>
      <w:r>
        <w:rPr>
          <w:bCs/>
        </w:rPr>
        <w:t>2020 – 1.150.996,88,- Kč</w:t>
      </w:r>
    </w:p>
    <w:p w:rsidR="000E081C" w:rsidRDefault="000E081C" w:rsidP="000E081C">
      <w:pPr>
        <w:jc w:val="both"/>
        <w:rPr>
          <w:bCs/>
        </w:rPr>
      </w:pPr>
      <w:proofErr w:type="gramStart"/>
      <w:r>
        <w:rPr>
          <w:bCs/>
        </w:rPr>
        <w:t>2021 –    483.118,94,</w:t>
      </w:r>
      <w:proofErr w:type="gramEnd"/>
      <w:r>
        <w:rPr>
          <w:bCs/>
        </w:rPr>
        <w:t>- Kč</w:t>
      </w:r>
    </w:p>
    <w:p w:rsidR="00550CAF" w:rsidRDefault="000E081C" w:rsidP="000E081C">
      <w:pPr>
        <w:jc w:val="both"/>
        <w:rPr>
          <w:bCs/>
        </w:rPr>
      </w:pPr>
      <w:proofErr w:type="gramStart"/>
      <w:r>
        <w:rPr>
          <w:bCs/>
        </w:rPr>
        <w:t>2022 –      97.427,61,</w:t>
      </w:r>
      <w:proofErr w:type="gramEnd"/>
      <w:r>
        <w:rPr>
          <w:bCs/>
        </w:rPr>
        <w:t>- Kč</w:t>
      </w:r>
    </w:p>
    <w:p w:rsidR="00550CAF" w:rsidRDefault="00550CAF" w:rsidP="000E081C">
      <w:pPr>
        <w:jc w:val="both"/>
        <w:rPr>
          <w:bCs/>
        </w:rPr>
      </w:pPr>
    </w:p>
    <w:p w:rsidR="00550CAF" w:rsidRDefault="00550CAF" w:rsidP="00550CAF">
      <w:pPr>
        <w:jc w:val="both"/>
      </w:pPr>
      <w:r w:rsidRPr="00B40FDA">
        <w:t xml:space="preserve">(žádost byla podána dne </w:t>
      </w:r>
      <w:proofErr w:type="gramStart"/>
      <w:r>
        <w:t>09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2</w:t>
      </w:r>
      <w:r w:rsidR="002A04EA">
        <w:t>3</w:t>
      </w:r>
      <w:r>
        <w:t xml:space="preserve">.06.2022 </w:t>
      </w:r>
      <w:r w:rsidRPr="00B40FDA">
        <w:t>– řeš</w:t>
      </w:r>
      <w:r>
        <w:t xml:space="preserve">ilo  </w:t>
      </w:r>
      <w:r>
        <w:br/>
        <w:t>Pracoviště bezpečnostní  referent ÚM</w:t>
      </w:r>
      <w:r w:rsidRPr="00B40FDA">
        <w:t xml:space="preserve">Č Praha 1) </w:t>
      </w:r>
      <w:r>
        <w:t xml:space="preserve"> </w:t>
      </w:r>
    </w:p>
    <w:p w:rsidR="000749B6" w:rsidRDefault="000749B6" w:rsidP="00550CAF">
      <w:pPr>
        <w:jc w:val="both"/>
      </w:pPr>
    </w:p>
    <w:p w:rsidR="000749B6" w:rsidRPr="00E85C2C" w:rsidRDefault="000749B6" w:rsidP="000749B6">
      <w:pPr>
        <w:contextualSpacing/>
        <w:jc w:val="both"/>
        <w:rPr>
          <w:b/>
        </w:rPr>
      </w:pPr>
      <w:r w:rsidRPr="00C74AC6">
        <w:rPr>
          <w:b/>
          <w:bCs/>
        </w:rPr>
        <w:t>8</w:t>
      </w:r>
      <w:r w:rsidR="008A3E0E">
        <w:rPr>
          <w:b/>
          <w:bCs/>
        </w:rPr>
        <w:t>6</w:t>
      </w:r>
      <w:r w:rsidRPr="00C74AC6">
        <w:rPr>
          <w:b/>
          <w:bCs/>
        </w:rPr>
        <w:t xml:space="preserve">. Žádost o poskytnutí informace – </w:t>
      </w:r>
      <w:r w:rsidR="008A3E0E">
        <w:rPr>
          <w:b/>
          <w:bCs/>
        </w:rPr>
        <w:t>kopie účtenek – proplácení případných hotovostních výdajů pro účely Jednotky SDH Praha 1</w:t>
      </w:r>
    </w:p>
    <w:p w:rsidR="002A04EA" w:rsidRDefault="002A04EA" w:rsidP="002A04EA">
      <w:pPr>
        <w:pStyle w:val="Zkladntext3"/>
      </w:pPr>
      <w:r>
        <w:t>Otázky a odpovědi:</w:t>
      </w:r>
    </w:p>
    <w:p w:rsidR="002A04EA" w:rsidRDefault="002A04EA" w:rsidP="002A04EA">
      <w:pPr>
        <w:contextualSpacing/>
        <w:jc w:val="both"/>
        <w:rPr>
          <w:bCs/>
          <w:i/>
        </w:rPr>
      </w:pPr>
      <w:r w:rsidRPr="00C74AC6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2A04EA">
        <w:rPr>
          <w:bCs/>
          <w:i/>
        </w:rPr>
        <w:t>–</w:t>
      </w:r>
      <w:r>
        <w:rPr>
          <w:bCs/>
          <w:i/>
        </w:rPr>
        <w:t xml:space="preserve"> </w:t>
      </w:r>
      <w:r w:rsidRPr="002A04EA">
        <w:rPr>
          <w:bCs/>
          <w:i/>
        </w:rPr>
        <w:t>kopie jednotlivých účtenek</w:t>
      </w:r>
      <w:r>
        <w:rPr>
          <w:bCs/>
          <w:i/>
        </w:rPr>
        <w:t xml:space="preserve">, paragonů a dalších podkladů, na základě kterých jsou propláceny </w:t>
      </w:r>
      <w:r w:rsidRPr="002A04EA">
        <w:rPr>
          <w:bCs/>
          <w:i/>
        </w:rPr>
        <w:t>případn</w:t>
      </w:r>
      <w:r>
        <w:rPr>
          <w:bCs/>
          <w:i/>
        </w:rPr>
        <w:t>é</w:t>
      </w:r>
      <w:r w:rsidRPr="002A04EA">
        <w:rPr>
          <w:bCs/>
          <w:i/>
        </w:rPr>
        <w:t xml:space="preserve"> hotovostní výdaj</w:t>
      </w:r>
      <w:r>
        <w:rPr>
          <w:bCs/>
          <w:i/>
        </w:rPr>
        <w:t>e</w:t>
      </w:r>
      <w:r w:rsidRPr="002A04EA">
        <w:rPr>
          <w:bCs/>
          <w:i/>
        </w:rPr>
        <w:t xml:space="preserve"> pro účely Jednotky SDH Praha 1</w:t>
      </w:r>
      <w:r>
        <w:rPr>
          <w:bCs/>
          <w:i/>
        </w:rPr>
        <w:t xml:space="preserve">, a to jednotlivě za každý kalendářní měsíc od </w:t>
      </w:r>
      <w:proofErr w:type="gramStart"/>
      <w:r>
        <w:rPr>
          <w:bCs/>
          <w:i/>
        </w:rPr>
        <w:t>1.1.2019</w:t>
      </w:r>
      <w:proofErr w:type="gramEnd"/>
      <w:r>
        <w:rPr>
          <w:bCs/>
          <w:i/>
        </w:rPr>
        <w:t xml:space="preserve"> až ke dni podání této žádosti.</w:t>
      </w:r>
    </w:p>
    <w:p w:rsidR="002A04EA" w:rsidRPr="002A04EA" w:rsidRDefault="002A04EA" w:rsidP="002A04EA">
      <w:pPr>
        <w:contextualSpacing/>
        <w:jc w:val="both"/>
        <w:rPr>
          <w:i/>
        </w:rPr>
      </w:pPr>
      <w:r>
        <w:rPr>
          <w:bCs/>
          <w:i/>
        </w:rPr>
        <w:t>Jednotlivé paragony a účtenky, kopie jednotlivých pokladních dokladů.</w:t>
      </w:r>
    </w:p>
    <w:p w:rsidR="002A04EA" w:rsidRPr="002A04EA" w:rsidRDefault="002A04EA" w:rsidP="002A04EA">
      <w:pPr>
        <w:jc w:val="both"/>
        <w:rPr>
          <w:bCs/>
        </w:rPr>
      </w:pPr>
      <w:r w:rsidRPr="002A04EA">
        <w:rPr>
          <w:bCs/>
        </w:rPr>
        <w:t xml:space="preserve">Povinný subjekt zaslal žadateli Oznámení o výši požadované úhrady - § 17 </w:t>
      </w:r>
      <w:proofErr w:type="spellStart"/>
      <w:r w:rsidRPr="002A04EA">
        <w:rPr>
          <w:bCs/>
        </w:rPr>
        <w:t>InfZ</w:t>
      </w:r>
      <w:proofErr w:type="spellEnd"/>
      <w:r>
        <w:rPr>
          <w:bCs/>
        </w:rPr>
        <w:t>.</w:t>
      </w:r>
      <w:r w:rsidR="00C87DEA">
        <w:rPr>
          <w:bCs/>
        </w:rPr>
        <w:t xml:space="preserve"> Částka byla uhrazena, žadatel požaduje osobní vyzvednutí – byl informován, že podklady jsou připraveny. </w:t>
      </w:r>
    </w:p>
    <w:p w:rsidR="000749B6" w:rsidRDefault="000749B6" w:rsidP="00550CAF">
      <w:pPr>
        <w:jc w:val="both"/>
      </w:pPr>
    </w:p>
    <w:p w:rsidR="002A04EA" w:rsidRPr="00C87DEA" w:rsidRDefault="002A04EA" w:rsidP="002A04EA">
      <w:pPr>
        <w:jc w:val="both"/>
      </w:pPr>
      <w:r w:rsidRPr="00B40FDA">
        <w:t xml:space="preserve">(žádost byla podána dne </w:t>
      </w:r>
      <w:proofErr w:type="gramStart"/>
      <w:r>
        <w:t>09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 w:rsidR="00662C37">
        <w:t>, oznámení dne 21.06.2022</w:t>
      </w:r>
      <w:r w:rsidR="00C87DEA">
        <w:t>, úhrada dne 29.06.2022</w:t>
      </w:r>
      <w:r>
        <w:t xml:space="preserve"> </w:t>
      </w:r>
      <w:r w:rsidRPr="00C87DEA">
        <w:t>– řešilo</w:t>
      </w:r>
      <w:r w:rsidR="00662C37" w:rsidRPr="00C87DEA">
        <w:t xml:space="preserve">  </w:t>
      </w:r>
      <w:r w:rsidRPr="00C87DEA">
        <w:t xml:space="preserve">Pracoviště bezpečnostní  referent ÚMČ Praha 1)  </w:t>
      </w:r>
    </w:p>
    <w:p w:rsidR="000E081C" w:rsidRDefault="000E081C" w:rsidP="000E081C">
      <w:pPr>
        <w:jc w:val="both"/>
        <w:rPr>
          <w:bCs/>
        </w:rPr>
      </w:pPr>
    </w:p>
    <w:p w:rsidR="00EF7368" w:rsidRDefault="00D850C1" w:rsidP="00D850C1">
      <w:pPr>
        <w:contextualSpacing/>
        <w:jc w:val="both"/>
        <w:rPr>
          <w:b/>
          <w:bCs/>
        </w:rPr>
      </w:pPr>
      <w:r w:rsidRPr="00C74AC6">
        <w:rPr>
          <w:b/>
          <w:bCs/>
        </w:rPr>
        <w:t>8</w:t>
      </w:r>
      <w:r>
        <w:rPr>
          <w:b/>
          <w:bCs/>
        </w:rPr>
        <w:t>7</w:t>
      </w:r>
      <w:r w:rsidRPr="00C74AC6">
        <w:rPr>
          <w:b/>
          <w:bCs/>
        </w:rPr>
        <w:t xml:space="preserve">. Žádost o poskytnutí informace </w:t>
      </w:r>
      <w:r w:rsidR="00045CDF">
        <w:rPr>
          <w:b/>
          <w:bCs/>
        </w:rPr>
        <w:t xml:space="preserve">– inventurní soupisy dlouhodobého majetku – účely </w:t>
      </w:r>
    </w:p>
    <w:p w:rsidR="00D850C1" w:rsidRPr="00E85C2C" w:rsidRDefault="00045CDF" w:rsidP="00D850C1">
      <w:pPr>
        <w:contextualSpacing/>
        <w:jc w:val="both"/>
        <w:rPr>
          <w:b/>
        </w:rPr>
      </w:pPr>
      <w:bookmarkStart w:id="5" w:name="_GoBack"/>
      <w:bookmarkEnd w:id="5"/>
      <w:r>
        <w:rPr>
          <w:b/>
          <w:bCs/>
        </w:rPr>
        <w:t>a potřeby J</w:t>
      </w:r>
      <w:r w:rsidR="00D850C1">
        <w:rPr>
          <w:b/>
          <w:bCs/>
        </w:rPr>
        <w:t>ednotky SDH Praha 1</w:t>
      </w:r>
    </w:p>
    <w:p w:rsidR="00D850C1" w:rsidRDefault="00D850C1" w:rsidP="00D850C1">
      <w:pPr>
        <w:pStyle w:val="Zkladntext3"/>
      </w:pPr>
      <w:r>
        <w:t>Otázky a odpovědi:</w:t>
      </w:r>
    </w:p>
    <w:p w:rsidR="00045CDF" w:rsidRDefault="00D850C1" w:rsidP="00045CDF">
      <w:pPr>
        <w:contextualSpacing/>
        <w:jc w:val="both"/>
        <w:rPr>
          <w:bCs/>
          <w:i/>
        </w:rPr>
      </w:pPr>
      <w:r w:rsidRPr="00C74AC6">
        <w:rPr>
          <w:bCs/>
          <w:i/>
        </w:rPr>
        <w:t>Žádost o poskytnutí informace</w:t>
      </w:r>
      <w:r w:rsidR="00045CDF">
        <w:rPr>
          <w:bCs/>
          <w:i/>
        </w:rPr>
        <w:t>:</w:t>
      </w:r>
    </w:p>
    <w:p w:rsidR="00045CDF" w:rsidRPr="00045CDF" w:rsidRDefault="00045CDF" w:rsidP="00045CDF">
      <w:pPr>
        <w:pStyle w:val="Odstavecseseznamem"/>
        <w:numPr>
          <w:ilvl w:val="0"/>
          <w:numId w:val="47"/>
        </w:numPr>
        <w:contextualSpacing/>
        <w:jc w:val="both"/>
        <w:rPr>
          <w:i/>
        </w:rPr>
      </w:pPr>
      <w:r w:rsidRPr="00045CDF">
        <w:rPr>
          <w:bCs/>
          <w:i/>
        </w:rPr>
        <w:t xml:space="preserve"> </w:t>
      </w:r>
      <w:r>
        <w:rPr>
          <w:bCs/>
          <w:i/>
        </w:rPr>
        <w:t>I</w:t>
      </w:r>
      <w:r w:rsidRPr="00045CDF">
        <w:rPr>
          <w:bCs/>
          <w:i/>
        </w:rPr>
        <w:t>nventurní soupisy dlouhodobého majetku – účely a potřeby Jednotky SDH Praha 1(např. i majetek využívaný v rámci letních příměstských táborů „mladých hasičů“ apod.), a to od doby vzniku Jednotky SDH Praha 1, s pořizovací cenou majetku.</w:t>
      </w:r>
    </w:p>
    <w:p w:rsidR="00045CDF" w:rsidRPr="00045CDF" w:rsidRDefault="00045CDF" w:rsidP="00045CDF">
      <w:pPr>
        <w:pStyle w:val="Odstavecseseznamem"/>
        <w:numPr>
          <w:ilvl w:val="0"/>
          <w:numId w:val="47"/>
        </w:numPr>
        <w:contextualSpacing/>
        <w:jc w:val="both"/>
        <w:rPr>
          <w:i/>
        </w:rPr>
      </w:pPr>
      <w:r>
        <w:rPr>
          <w:bCs/>
          <w:i/>
        </w:rPr>
        <w:lastRenderedPageBreak/>
        <w:t xml:space="preserve">Celková částka, která byla vynaložena pro pořízení drobného majetku, který byl pořízen v souvislosti s existencí </w:t>
      </w:r>
      <w:r w:rsidRPr="00045CDF">
        <w:rPr>
          <w:bCs/>
          <w:i/>
        </w:rPr>
        <w:t>Jednotky SDH Praha 1</w:t>
      </w:r>
      <w:r>
        <w:rPr>
          <w:bCs/>
          <w:i/>
        </w:rPr>
        <w:t xml:space="preserve">, a to od doby vzniku jednotky (2011) až ke dni </w:t>
      </w:r>
      <w:proofErr w:type="gramStart"/>
      <w:r>
        <w:rPr>
          <w:bCs/>
          <w:i/>
        </w:rPr>
        <w:t>8.6.2022</w:t>
      </w:r>
      <w:proofErr w:type="gramEnd"/>
      <w:r>
        <w:rPr>
          <w:bCs/>
          <w:i/>
        </w:rPr>
        <w:t>.</w:t>
      </w:r>
      <w:r w:rsidRPr="00045CDF">
        <w:rPr>
          <w:bCs/>
          <w:i/>
        </w:rPr>
        <w:t xml:space="preserve"> </w:t>
      </w:r>
    </w:p>
    <w:p w:rsidR="00D850C1" w:rsidRDefault="00045CDF" w:rsidP="00D850C1">
      <w:pPr>
        <w:jc w:val="both"/>
        <w:rPr>
          <w:bCs/>
        </w:rPr>
      </w:pPr>
      <w:r>
        <w:rPr>
          <w:bCs/>
        </w:rPr>
        <w:t>Požadované informace byly poskytnuty.</w:t>
      </w:r>
    </w:p>
    <w:p w:rsidR="003438BA" w:rsidRDefault="003438BA" w:rsidP="00D850C1">
      <w:pPr>
        <w:jc w:val="both"/>
        <w:rPr>
          <w:bCs/>
        </w:rPr>
      </w:pPr>
    </w:p>
    <w:p w:rsidR="003438BA" w:rsidRDefault="003438BA" w:rsidP="003438BA">
      <w:pPr>
        <w:jc w:val="both"/>
      </w:pPr>
      <w:r w:rsidRPr="00B40FDA">
        <w:t xml:space="preserve">(žádost byla podána dne </w:t>
      </w:r>
      <w:proofErr w:type="gramStart"/>
      <w:r>
        <w:t>09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23.06.2022 </w:t>
      </w:r>
      <w:r w:rsidRPr="00B40FDA">
        <w:t>– řeš</w:t>
      </w:r>
      <w:r>
        <w:t xml:space="preserve">ilo  </w:t>
      </w:r>
      <w:r>
        <w:br/>
        <w:t>Oddělení hospodářská správa ÚM</w:t>
      </w:r>
      <w:r w:rsidRPr="00B40FDA">
        <w:t xml:space="preserve">Č Praha 1) </w:t>
      </w:r>
      <w:r>
        <w:t xml:space="preserve"> </w:t>
      </w:r>
    </w:p>
    <w:p w:rsidR="002574E7" w:rsidRDefault="002574E7" w:rsidP="003438BA">
      <w:pPr>
        <w:jc w:val="both"/>
      </w:pPr>
    </w:p>
    <w:p w:rsidR="002574E7" w:rsidRPr="00E85C2C" w:rsidRDefault="002574E7" w:rsidP="002574E7">
      <w:pPr>
        <w:contextualSpacing/>
        <w:jc w:val="both"/>
        <w:rPr>
          <w:b/>
        </w:rPr>
      </w:pPr>
      <w:r w:rsidRPr="00C74AC6">
        <w:rPr>
          <w:b/>
          <w:bCs/>
        </w:rPr>
        <w:t>8</w:t>
      </w:r>
      <w:r>
        <w:rPr>
          <w:b/>
          <w:bCs/>
        </w:rPr>
        <w:t>8</w:t>
      </w:r>
      <w:r w:rsidRPr="00C74AC6">
        <w:rPr>
          <w:b/>
          <w:bCs/>
        </w:rPr>
        <w:t xml:space="preserve">. Žádost o poskytnutí informace </w:t>
      </w:r>
      <w:r>
        <w:rPr>
          <w:b/>
          <w:bCs/>
        </w:rPr>
        <w:t xml:space="preserve">– stavební rozhodnutí ke změně užívání stavby – NP č. 101 a 103, bytový dům Revoluční 1403/28, Praha 1 </w:t>
      </w:r>
    </w:p>
    <w:p w:rsidR="002574E7" w:rsidRDefault="002574E7" w:rsidP="002574E7">
      <w:pPr>
        <w:pStyle w:val="Zkladntext3"/>
      </w:pPr>
      <w:r>
        <w:t>Otázky a odpovědi:</w:t>
      </w:r>
    </w:p>
    <w:p w:rsidR="002574E7" w:rsidRDefault="002574E7" w:rsidP="003438BA">
      <w:pPr>
        <w:contextualSpacing/>
        <w:jc w:val="both"/>
        <w:rPr>
          <w:bCs/>
          <w:i/>
        </w:rPr>
      </w:pPr>
      <w:r w:rsidRPr="00C74AC6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2574E7" w:rsidRPr="002574E7" w:rsidRDefault="002574E7" w:rsidP="002574E7">
      <w:pPr>
        <w:pStyle w:val="Odstavecseseznamem"/>
        <w:numPr>
          <w:ilvl w:val="0"/>
          <w:numId w:val="48"/>
        </w:numPr>
        <w:contextualSpacing/>
        <w:jc w:val="both"/>
        <w:rPr>
          <w:bCs/>
          <w:i/>
        </w:rPr>
      </w:pPr>
      <w:r w:rsidRPr="002574E7">
        <w:rPr>
          <w:bCs/>
          <w:i/>
        </w:rPr>
        <w:t xml:space="preserve">Na základě jakého rozhodnutí </w:t>
      </w:r>
      <w:r>
        <w:rPr>
          <w:bCs/>
          <w:i/>
        </w:rPr>
        <w:t>S</w:t>
      </w:r>
      <w:r w:rsidRPr="002574E7">
        <w:rPr>
          <w:bCs/>
          <w:i/>
        </w:rPr>
        <w:t>tavebního úřadu došlo nově ke změně užívání stavby v NP č. 101 a 103, bytový dům Revoluční 1403/28, Praha 1, z kancelářských prostor na technickou stavbu hasičárny?</w:t>
      </w:r>
    </w:p>
    <w:p w:rsidR="002574E7" w:rsidRPr="002574E7" w:rsidRDefault="002574E7" w:rsidP="002574E7">
      <w:pPr>
        <w:pStyle w:val="Odstavecseseznamem"/>
        <w:numPr>
          <w:ilvl w:val="0"/>
          <w:numId w:val="48"/>
        </w:numPr>
        <w:contextualSpacing/>
        <w:jc w:val="both"/>
        <w:rPr>
          <w:i/>
        </w:rPr>
      </w:pPr>
      <w:r w:rsidRPr="002574E7">
        <w:rPr>
          <w:bCs/>
          <w:i/>
        </w:rPr>
        <w:t xml:space="preserve">Na základě jakého rozhodnutí </w:t>
      </w:r>
      <w:r>
        <w:rPr>
          <w:bCs/>
          <w:i/>
        </w:rPr>
        <w:t>S</w:t>
      </w:r>
      <w:r w:rsidRPr="002574E7">
        <w:rPr>
          <w:bCs/>
          <w:i/>
        </w:rPr>
        <w:t>tavebního úřadu došlo nově ke změně užívání</w:t>
      </w:r>
      <w:r>
        <w:rPr>
          <w:bCs/>
          <w:i/>
        </w:rPr>
        <w:t xml:space="preserve"> dvora nemovité kulturní památky se statutem památkové ochrany NKP (pozemku Novomlýnské vodárenské věže, </w:t>
      </w:r>
      <w:proofErr w:type="spellStart"/>
      <w:r>
        <w:rPr>
          <w:bCs/>
          <w:i/>
        </w:rPr>
        <w:t>parc</w:t>
      </w:r>
      <w:proofErr w:type="spellEnd"/>
      <w:r>
        <w:rPr>
          <w:bCs/>
          <w:i/>
        </w:rPr>
        <w:t xml:space="preserve">. </w:t>
      </w:r>
      <w:proofErr w:type="gramStart"/>
      <w:r>
        <w:rPr>
          <w:bCs/>
          <w:i/>
        </w:rPr>
        <w:t>č.</w:t>
      </w:r>
      <w:proofErr w:type="gramEnd"/>
      <w:r>
        <w:rPr>
          <w:bCs/>
          <w:i/>
        </w:rPr>
        <w:t xml:space="preserve"> 333/1, k. </w:t>
      </w:r>
      <w:proofErr w:type="spellStart"/>
      <w:r>
        <w:rPr>
          <w:bCs/>
          <w:i/>
        </w:rPr>
        <w:t>ú.</w:t>
      </w:r>
      <w:proofErr w:type="spellEnd"/>
      <w:r>
        <w:rPr>
          <w:bCs/>
          <w:i/>
        </w:rPr>
        <w:t xml:space="preserve"> Nové Město) jako části hasičárny.</w:t>
      </w:r>
    </w:p>
    <w:p w:rsidR="002574E7" w:rsidRDefault="006140D1" w:rsidP="003438BA">
      <w:pPr>
        <w:contextualSpacing/>
        <w:jc w:val="both"/>
      </w:pPr>
      <w:r>
        <w:rPr>
          <w:bCs/>
        </w:rPr>
        <w:t>S</w:t>
      </w:r>
      <w:r w:rsidRPr="003048B0">
        <w:rPr>
          <w:bCs/>
        </w:rPr>
        <w:t xml:space="preserve">tavební úřad ve své spisové dokumentaci </w:t>
      </w:r>
      <w:r w:rsidR="00250ED7">
        <w:rPr>
          <w:bCs/>
        </w:rPr>
        <w:t>an</w:t>
      </w:r>
      <w:r>
        <w:rPr>
          <w:bCs/>
        </w:rPr>
        <w:t xml:space="preserve">i svém informačním systému </w:t>
      </w:r>
      <w:r w:rsidRPr="003048B0">
        <w:rPr>
          <w:bCs/>
        </w:rPr>
        <w:t>žádn</w:t>
      </w:r>
      <w:r>
        <w:rPr>
          <w:bCs/>
        </w:rPr>
        <w:t xml:space="preserve">á požadovaná </w:t>
      </w:r>
      <w:r w:rsidRPr="00A6344E">
        <w:rPr>
          <w:bCs/>
        </w:rPr>
        <w:t>rozhodnutí nedohledal</w:t>
      </w:r>
      <w:r w:rsidR="000E1001">
        <w:rPr>
          <w:bCs/>
        </w:rPr>
        <w:t>.</w:t>
      </w:r>
    </w:p>
    <w:p w:rsidR="003438BA" w:rsidRDefault="003438BA" w:rsidP="00D850C1">
      <w:pPr>
        <w:jc w:val="both"/>
        <w:rPr>
          <w:bCs/>
        </w:rPr>
      </w:pPr>
    </w:p>
    <w:p w:rsidR="00250ED7" w:rsidRDefault="00250ED7" w:rsidP="00250ED7">
      <w:pPr>
        <w:jc w:val="both"/>
      </w:pPr>
      <w:r w:rsidRPr="00B40FDA">
        <w:t xml:space="preserve">(žádost byla podána dne </w:t>
      </w:r>
      <w:proofErr w:type="gramStart"/>
      <w:r>
        <w:t>09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20.06.2022 </w:t>
      </w:r>
      <w:r w:rsidRPr="00B40FDA">
        <w:t>– řeš</w:t>
      </w:r>
      <w:r>
        <w:t xml:space="preserve">il  </w:t>
      </w:r>
      <w:r>
        <w:br/>
        <w:t>Stavební úřad ÚM</w:t>
      </w:r>
      <w:r w:rsidRPr="00B40FDA">
        <w:t xml:space="preserve">Č Praha 1) </w:t>
      </w:r>
      <w:r>
        <w:t xml:space="preserve"> </w:t>
      </w:r>
    </w:p>
    <w:p w:rsidR="00250ED7" w:rsidRDefault="00250ED7" w:rsidP="00D850C1">
      <w:pPr>
        <w:jc w:val="both"/>
        <w:rPr>
          <w:bCs/>
        </w:rPr>
      </w:pPr>
    </w:p>
    <w:p w:rsidR="000E2651" w:rsidRPr="00E85C2C" w:rsidRDefault="000E2651" w:rsidP="000E2651">
      <w:pPr>
        <w:contextualSpacing/>
        <w:jc w:val="both"/>
        <w:rPr>
          <w:b/>
        </w:rPr>
      </w:pPr>
      <w:r w:rsidRPr="00C74AC6">
        <w:rPr>
          <w:b/>
          <w:bCs/>
        </w:rPr>
        <w:t>8</w:t>
      </w:r>
      <w:r>
        <w:rPr>
          <w:b/>
          <w:bCs/>
        </w:rPr>
        <w:t>9</w:t>
      </w:r>
      <w:r w:rsidRPr="00C74AC6">
        <w:rPr>
          <w:b/>
          <w:bCs/>
        </w:rPr>
        <w:t xml:space="preserve">. Žádost o poskytnutí informace </w:t>
      </w:r>
      <w:r>
        <w:rPr>
          <w:b/>
          <w:bCs/>
        </w:rPr>
        <w:t>–</w:t>
      </w:r>
      <w:r>
        <w:rPr>
          <w:b/>
          <w:bCs/>
        </w:rPr>
        <w:t xml:space="preserve"> kopie rozhodnutí na užívání pozemkové parcely č. 777,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Hradčany</w:t>
      </w:r>
      <w:r w:rsidR="00730EA1">
        <w:rPr>
          <w:b/>
          <w:bCs/>
        </w:rPr>
        <w:t xml:space="preserve">, </w:t>
      </w:r>
      <w:r>
        <w:rPr>
          <w:b/>
          <w:bCs/>
        </w:rPr>
        <w:t xml:space="preserve">Praha 1 </w:t>
      </w:r>
    </w:p>
    <w:p w:rsidR="000E2651" w:rsidRDefault="000E2651" w:rsidP="000E2651">
      <w:pPr>
        <w:pStyle w:val="Zkladntext3"/>
      </w:pPr>
      <w:r>
        <w:t>Otázky a odpovědi:</w:t>
      </w:r>
    </w:p>
    <w:p w:rsidR="00730EA1" w:rsidRPr="00730EA1" w:rsidRDefault="000E2651" w:rsidP="00730EA1">
      <w:pPr>
        <w:contextualSpacing/>
        <w:jc w:val="both"/>
        <w:rPr>
          <w:i/>
        </w:rPr>
      </w:pPr>
      <w:r w:rsidRPr="00C74AC6">
        <w:rPr>
          <w:bCs/>
          <w:i/>
        </w:rPr>
        <w:t>Žádost o poskytnutí informace</w:t>
      </w:r>
      <w:r w:rsidR="00730EA1">
        <w:rPr>
          <w:bCs/>
          <w:i/>
        </w:rPr>
        <w:t xml:space="preserve"> </w:t>
      </w:r>
      <w:r w:rsidR="00730EA1" w:rsidRPr="00B40FDA">
        <w:t>–</w:t>
      </w:r>
      <w:r w:rsidR="00730EA1" w:rsidRPr="00730EA1">
        <w:rPr>
          <w:bCs/>
        </w:rPr>
        <w:t xml:space="preserve"> </w:t>
      </w:r>
      <w:r w:rsidR="00730EA1" w:rsidRPr="00730EA1">
        <w:rPr>
          <w:bCs/>
          <w:i/>
        </w:rPr>
        <w:t xml:space="preserve">kopie rozhodnutí </w:t>
      </w:r>
      <w:r w:rsidR="00730EA1">
        <w:rPr>
          <w:bCs/>
          <w:i/>
        </w:rPr>
        <w:t xml:space="preserve">či souhlasu </w:t>
      </w:r>
      <w:r w:rsidR="00730EA1" w:rsidRPr="00730EA1">
        <w:rPr>
          <w:bCs/>
          <w:i/>
        </w:rPr>
        <w:t xml:space="preserve">na užívání pozemkové parcely č. 777, k. </w:t>
      </w:r>
      <w:proofErr w:type="spellStart"/>
      <w:r w:rsidR="00730EA1" w:rsidRPr="00730EA1">
        <w:rPr>
          <w:bCs/>
          <w:i/>
        </w:rPr>
        <w:t>ú.</w:t>
      </w:r>
      <w:proofErr w:type="spellEnd"/>
      <w:r w:rsidR="00730EA1" w:rsidRPr="00730EA1">
        <w:rPr>
          <w:bCs/>
          <w:i/>
        </w:rPr>
        <w:t xml:space="preserve"> Hradčany</w:t>
      </w:r>
      <w:r w:rsidR="00730EA1">
        <w:rPr>
          <w:bCs/>
          <w:i/>
        </w:rPr>
        <w:t xml:space="preserve"> – ostatní komunikace</w:t>
      </w:r>
      <w:r w:rsidR="00730EA1" w:rsidRPr="00730EA1">
        <w:rPr>
          <w:bCs/>
          <w:i/>
        </w:rPr>
        <w:t xml:space="preserve">, </w:t>
      </w:r>
      <w:r w:rsidR="00730EA1">
        <w:rPr>
          <w:bCs/>
          <w:i/>
        </w:rPr>
        <w:t xml:space="preserve">v </w:t>
      </w:r>
      <w:r w:rsidR="00730EA1" w:rsidRPr="00730EA1">
        <w:rPr>
          <w:bCs/>
          <w:i/>
        </w:rPr>
        <w:t>Pra</w:t>
      </w:r>
      <w:r w:rsidR="00730EA1">
        <w:rPr>
          <w:bCs/>
          <w:i/>
        </w:rPr>
        <w:t>ze</w:t>
      </w:r>
      <w:r w:rsidR="00730EA1" w:rsidRPr="00730EA1">
        <w:rPr>
          <w:bCs/>
          <w:i/>
        </w:rPr>
        <w:t xml:space="preserve"> 1</w:t>
      </w:r>
      <w:r w:rsidR="00730EA1">
        <w:rPr>
          <w:bCs/>
          <w:i/>
        </w:rPr>
        <w:t>, jako veřejné hlídané parkoviště.</w:t>
      </w:r>
      <w:r w:rsidR="00730EA1" w:rsidRPr="00730EA1">
        <w:rPr>
          <w:bCs/>
          <w:i/>
        </w:rPr>
        <w:t xml:space="preserve"> </w:t>
      </w:r>
    </w:p>
    <w:p w:rsidR="00730EA1" w:rsidRPr="00730EA1" w:rsidRDefault="005F7BFB" w:rsidP="000E2651">
      <w:pPr>
        <w:contextualSpacing/>
        <w:jc w:val="both"/>
        <w:rPr>
          <w:bCs/>
        </w:rPr>
      </w:pPr>
      <w:r>
        <w:rPr>
          <w:bCs/>
        </w:rPr>
        <w:t>Žadatel byl informován, že p</w:t>
      </w:r>
      <w:r w:rsidR="00730EA1" w:rsidRPr="00730EA1">
        <w:rPr>
          <w:bCs/>
        </w:rPr>
        <w:t xml:space="preserve">ožadované informace se nevztahují k působnosti ÚMČ Praha 1, ale MHMP, a proto byla žádost podle </w:t>
      </w:r>
      <w:r w:rsidR="00730EA1">
        <w:rPr>
          <w:bCs/>
        </w:rPr>
        <w:t>§</w:t>
      </w:r>
      <w:r w:rsidR="00730EA1" w:rsidRPr="00730EA1">
        <w:rPr>
          <w:bCs/>
        </w:rPr>
        <w:t xml:space="preserve"> 14 odst. 5 písm. c) </w:t>
      </w:r>
      <w:proofErr w:type="spellStart"/>
      <w:r w:rsidR="00730EA1" w:rsidRPr="00730EA1">
        <w:rPr>
          <w:bCs/>
        </w:rPr>
        <w:t>InfZ</w:t>
      </w:r>
      <w:proofErr w:type="spellEnd"/>
      <w:r w:rsidR="00730EA1" w:rsidRPr="00730EA1">
        <w:rPr>
          <w:bCs/>
        </w:rPr>
        <w:t xml:space="preserve"> </w:t>
      </w:r>
      <w:r w:rsidR="00730EA1" w:rsidRPr="00730EA1">
        <w:rPr>
          <w:bCs/>
          <w:u w:val="single"/>
        </w:rPr>
        <w:t>odložena</w:t>
      </w:r>
      <w:r w:rsidR="00730EA1" w:rsidRPr="00730EA1">
        <w:rPr>
          <w:bCs/>
        </w:rPr>
        <w:t>.</w:t>
      </w:r>
    </w:p>
    <w:p w:rsidR="000E2651" w:rsidRDefault="000E2651" w:rsidP="000E2651">
      <w:pPr>
        <w:contextualSpacing/>
        <w:jc w:val="both"/>
        <w:rPr>
          <w:bCs/>
          <w:i/>
        </w:rPr>
      </w:pPr>
    </w:p>
    <w:p w:rsidR="004F4666" w:rsidRDefault="004F4666" w:rsidP="004F4666">
      <w:pPr>
        <w:jc w:val="both"/>
      </w:pPr>
      <w:r w:rsidRPr="00B40FDA">
        <w:t xml:space="preserve">(žádost byla podána dne </w:t>
      </w:r>
      <w:proofErr w:type="gramStart"/>
      <w:r>
        <w:t>11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</w:t>
      </w:r>
      <w:r>
        <w:t>17</w:t>
      </w:r>
      <w:r>
        <w:t xml:space="preserve">.06.2022 </w:t>
      </w:r>
      <w:r w:rsidRPr="00B40FDA">
        <w:t>– řeš</w:t>
      </w:r>
      <w:r>
        <w:t xml:space="preserve">il  </w:t>
      </w:r>
      <w:r>
        <w:br/>
      </w:r>
      <w:r>
        <w:t xml:space="preserve">Odbor péče o veřejný prostor – oddělení dopravy </w:t>
      </w:r>
      <w:r>
        <w:t xml:space="preserve"> ÚM</w:t>
      </w:r>
      <w:r w:rsidRPr="00B40FDA">
        <w:t xml:space="preserve">Č Praha 1) </w:t>
      </w:r>
      <w:r>
        <w:t xml:space="preserve"> </w:t>
      </w:r>
    </w:p>
    <w:p w:rsidR="000E2651" w:rsidRDefault="000E2651" w:rsidP="00D850C1">
      <w:pPr>
        <w:jc w:val="both"/>
        <w:rPr>
          <w:bCs/>
        </w:rPr>
      </w:pPr>
    </w:p>
    <w:p w:rsidR="00EF6836" w:rsidRPr="00E85C2C" w:rsidRDefault="00EF6836" w:rsidP="00EF6836">
      <w:pPr>
        <w:contextualSpacing/>
        <w:jc w:val="both"/>
        <w:rPr>
          <w:b/>
        </w:rPr>
      </w:pPr>
      <w:r>
        <w:rPr>
          <w:b/>
          <w:bCs/>
        </w:rPr>
        <w:t>9</w:t>
      </w:r>
      <w:r>
        <w:rPr>
          <w:b/>
          <w:bCs/>
        </w:rPr>
        <w:t>0</w:t>
      </w:r>
      <w:r w:rsidRPr="00C74AC6">
        <w:rPr>
          <w:b/>
          <w:bCs/>
        </w:rPr>
        <w:t xml:space="preserve">. Žádost o poskytnutí informace </w:t>
      </w:r>
      <w:r>
        <w:rPr>
          <w:b/>
          <w:bCs/>
        </w:rPr>
        <w:t xml:space="preserve">– </w:t>
      </w:r>
      <w:r>
        <w:rPr>
          <w:b/>
          <w:bCs/>
        </w:rPr>
        <w:t xml:space="preserve">reklamní zařízení na pozemku č. 2537/1,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Nové Město, Praha 1 </w:t>
      </w:r>
    </w:p>
    <w:p w:rsidR="00EF6836" w:rsidRDefault="00EF6836" w:rsidP="00EF6836">
      <w:pPr>
        <w:pStyle w:val="Zkladntext3"/>
      </w:pPr>
      <w:r>
        <w:t>Otázky a odpovědi:</w:t>
      </w:r>
    </w:p>
    <w:p w:rsidR="00EF6836" w:rsidRDefault="00EF6836" w:rsidP="00EF6836">
      <w:pPr>
        <w:contextualSpacing/>
        <w:jc w:val="both"/>
        <w:rPr>
          <w:bCs/>
          <w:i/>
        </w:rPr>
      </w:pPr>
      <w:r w:rsidRPr="00C74AC6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B40FDA">
        <w:t>–</w:t>
      </w:r>
      <w:r>
        <w:t xml:space="preserve"> </w:t>
      </w:r>
      <w:r w:rsidRPr="00EF6836">
        <w:rPr>
          <w:bCs/>
          <w:i/>
        </w:rPr>
        <w:t xml:space="preserve">reklamní zařízení na pozemku č. 2537/1, k. </w:t>
      </w:r>
      <w:proofErr w:type="spellStart"/>
      <w:r w:rsidRPr="00EF6836">
        <w:rPr>
          <w:bCs/>
          <w:i/>
        </w:rPr>
        <w:t>ú.</w:t>
      </w:r>
      <w:proofErr w:type="spellEnd"/>
      <w:r w:rsidRPr="00EF6836">
        <w:rPr>
          <w:bCs/>
          <w:i/>
        </w:rPr>
        <w:t xml:space="preserve"> Nové Město</w:t>
      </w:r>
      <w:r w:rsidRPr="00EF6836">
        <w:rPr>
          <w:bCs/>
          <w:i/>
        </w:rPr>
        <w:t>, Praha 1</w:t>
      </w:r>
      <w:r>
        <w:rPr>
          <w:bCs/>
          <w:i/>
        </w:rPr>
        <w:t>:</w:t>
      </w:r>
    </w:p>
    <w:p w:rsidR="00EF6836" w:rsidRPr="00EF6836" w:rsidRDefault="00EF6836" w:rsidP="00EF6836">
      <w:pPr>
        <w:pStyle w:val="Odstavecseseznamem"/>
        <w:numPr>
          <w:ilvl w:val="0"/>
          <w:numId w:val="35"/>
        </w:numPr>
        <w:contextualSpacing/>
        <w:jc w:val="both"/>
        <w:rPr>
          <w:i/>
        </w:rPr>
      </w:pPr>
      <w:r w:rsidRPr="00EF6836">
        <w:rPr>
          <w:bCs/>
          <w:i/>
        </w:rPr>
        <w:t>který den bylo</w:t>
      </w:r>
      <w:r>
        <w:rPr>
          <w:bCs/>
          <w:i/>
        </w:rPr>
        <w:t xml:space="preserve"> této stavbě vydáno povolení pro stavbu?</w:t>
      </w:r>
    </w:p>
    <w:p w:rsidR="00355DE3" w:rsidRPr="00355DE3" w:rsidRDefault="0039524A" w:rsidP="00EF6836">
      <w:pPr>
        <w:pStyle w:val="Odstavecseseznamem"/>
        <w:numPr>
          <w:ilvl w:val="0"/>
          <w:numId w:val="35"/>
        </w:numPr>
        <w:contextualSpacing/>
        <w:jc w:val="both"/>
        <w:rPr>
          <w:i/>
        </w:rPr>
      </w:pPr>
      <w:r>
        <w:rPr>
          <w:bCs/>
          <w:i/>
        </w:rPr>
        <w:t>k</w:t>
      </w:r>
      <w:r w:rsidR="00EF6836">
        <w:rPr>
          <w:bCs/>
          <w:i/>
        </w:rPr>
        <w:t>terý den toto povolení vyprší</w:t>
      </w:r>
      <w:r>
        <w:rPr>
          <w:bCs/>
          <w:i/>
        </w:rPr>
        <w:t>,</w:t>
      </w:r>
      <w:r w:rsidR="00EF6836">
        <w:rPr>
          <w:bCs/>
          <w:i/>
        </w:rPr>
        <w:t xml:space="preserve"> pokud stavba pro reklamu platné povolení nemá, podávám tímto v souladu se zákonem</w:t>
      </w:r>
      <w:r>
        <w:rPr>
          <w:bCs/>
          <w:i/>
        </w:rPr>
        <w:t xml:space="preserve">500/2004 Sb., podnět k zahájení řízení </w:t>
      </w:r>
    </w:p>
    <w:p w:rsidR="005F7BFB" w:rsidRDefault="0039524A" w:rsidP="00355DE3">
      <w:pPr>
        <w:ind w:left="708"/>
        <w:contextualSpacing/>
        <w:jc w:val="both"/>
        <w:rPr>
          <w:bCs/>
          <w:i/>
        </w:rPr>
      </w:pPr>
      <w:r w:rsidRPr="00355DE3">
        <w:rPr>
          <w:bCs/>
          <w:i/>
        </w:rPr>
        <w:t>o odstranění</w:t>
      </w:r>
      <w:r w:rsidR="00EF6836" w:rsidRPr="00355DE3">
        <w:rPr>
          <w:bCs/>
          <w:i/>
        </w:rPr>
        <w:t xml:space="preserve"> </w:t>
      </w:r>
      <w:r w:rsidRPr="00355DE3">
        <w:rPr>
          <w:bCs/>
          <w:i/>
        </w:rPr>
        <w:t>stavby</w:t>
      </w:r>
      <w:r w:rsidR="00355DE3" w:rsidRPr="00355DE3">
        <w:rPr>
          <w:bCs/>
          <w:i/>
        </w:rPr>
        <w:t>?</w:t>
      </w:r>
    </w:p>
    <w:p w:rsidR="005F7BFB" w:rsidRPr="00730EA1" w:rsidRDefault="005F7BFB" w:rsidP="005F7BFB">
      <w:pPr>
        <w:contextualSpacing/>
        <w:jc w:val="both"/>
        <w:rPr>
          <w:bCs/>
        </w:rPr>
      </w:pPr>
      <w:r>
        <w:rPr>
          <w:bCs/>
        </w:rPr>
        <w:t>Žadatel byl informován, že p</w:t>
      </w:r>
      <w:r w:rsidRPr="00730EA1">
        <w:rPr>
          <w:bCs/>
        </w:rPr>
        <w:t xml:space="preserve">ožadované informace se nevztahují k působnosti ÚMČ Praha 1, ale </w:t>
      </w:r>
      <w:r>
        <w:rPr>
          <w:bCs/>
        </w:rPr>
        <w:t xml:space="preserve">Drážního úřadu, </w:t>
      </w:r>
      <w:r w:rsidRPr="00730EA1">
        <w:rPr>
          <w:bCs/>
        </w:rPr>
        <w:t xml:space="preserve">a proto byla žádost podle </w:t>
      </w:r>
      <w:r>
        <w:rPr>
          <w:bCs/>
        </w:rPr>
        <w:t>§</w:t>
      </w:r>
      <w:r w:rsidRPr="00730EA1">
        <w:rPr>
          <w:bCs/>
        </w:rPr>
        <w:t xml:space="preserve"> 14 odst. 5 písm. c) </w:t>
      </w:r>
      <w:proofErr w:type="spellStart"/>
      <w:r w:rsidRPr="00730EA1">
        <w:rPr>
          <w:bCs/>
        </w:rPr>
        <w:t>InfZ</w:t>
      </w:r>
      <w:proofErr w:type="spellEnd"/>
      <w:r w:rsidRPr="00730EA1">
        <w:rPr>
          <w:bCs/>
        </w:rPr>
        <w:t xml:space="preserve"> </w:t>
      </w:r>
      <w:r w:rsidRPr="00730EA1">
        <w:rPr>
          <w:bCs/>
          <w:u w:val="single"/>
        </w:rPr>
        <w:t>odložena</w:t>
      </w:r>
      <w:r w:rsidRPr="00730EA1">
        <w:rPr>
          <w:bCs/>
        </w:rPr>
        <w:t>.</w:t>
      </w:r>
    </w:p>
    <w:p w:rsidR="00EF6836" w:rsidRPr="00355DE3" w:rsidRDefault="0039524A" w:rsidP="005F7BFB">
      <w:pPr>
        <w:contextualSpacing/>
        <w:jc w:val="both"/>
        <w:rPr>
          <w:i/>
        </w:rPr>
      </w:pPr>
      <w:r w:rsidRPr="00355DE3">
        <w:rPr>
          <w:bCs/>
          <w:i/>
        </w:rPr>
        <w:t xml:space="preserve"> </w:t>
      </w:r>
      <w:r w:rsidR="00EF6836" w:rsidRPr="00355DE3">
        <w:rPr>
          <w:bCs/>
          <w:i/>
        </w:rPr>
        <w:t xml:space="preserve"> </w:t>
      </w:r>
    </w:p>
    <w:p w:rsidR="00EF6836" w:rsidRDefault="00355DE3" w:rsidP="00EF6836">
      <w:pPr>
        <w:jc w:val="both"/>
      </w:pPr>
      <w:r w:rsidRPr="00B40FDA">
        <w:t xml:space="preserve">(žádost byla podána dne </w:t>
      </w:r>
      <w:proofErr w:type="gramStart"/>
      <w:r>
        <w:t>1</w:t>
      </w:r>
      <w:r>
        <w:t>0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17.06.2022 </w:t>
      </w:r>
      <w:r w:rsidRPr="00B40FDA">
        <w:t>– řeš</w:t>
      </w:r>
      <w:r>
        <w:t xml:space="preserve">il  </w:t>
      </w:r>
      <w:r>
        <w:t xml:space="preserve">Stavební úřad </w:t>
      </w:r>
      <w:r>
        <w:t>ÚM</w:t>
      </w:r>
      <w:r w:rsidRPr="00B40FDA">
        <w:t xml:space="preserve">Č Praha 1) </w:t>
      </w:r>
      <w:r>
        <w:t xml:space="preserve"> </w:t>
      </w:r>
    </w:p>
    <w:p w:rsidR="005F7BFB" w:rsidRPr="00FD663A" w:rsidRDefault="005F7BFB" w:rsidP="00EF6836">
      <w:pPr>
        <w:jc w:val="both"/>
        <w:rPr>
          <w:bCs/>
        </w:rPr>
      </w:pPr>
    </w:p>
    <w:sectPr w:rsidR="005F7BFB" w:rsidRPr="00FD663A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67" w:rsidRDefault="00651D67">
      <w:r>
        <w:separator/>
      </w:r>
    </w:p>
  </w:endnote>
  <w:endnote w:type="continuationSeparator" w:id="0">
    <w:p w:rsidR="00651D67" w:rsidRDefault="0065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67" w:rsidRDefault="00651D67">
      <w:r>
        <w:separator/>
      </w:r>
    </w:p>
  </w:footnote>
  <w:footnote w:type="continuationSeparator" w:id="0">
    <w:p w:rsidR="00651D67" w:rsidRDefault="0065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7368">
      <w:rPr>
        <w:rStyle w:val="slostrnky"/>
        <w:noProof/>
      </w:rPr>
      <w:t>9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64"/>
    <w:multiLevelType w:val="hybridMultilevel"/>
    <w:tmpl w:val="FCD07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2B8E"/>
    <w:multiLevelType w:val="hybridMultilevel"/>
    <w:tmpl w:val="135C0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A52"/>
    <w:multiLevelType w:val="multilevel"/>
    <w:tmpl w:val="00F29CD2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A76A4E"/>
    <w:multiLevelType w:val="hybridMultilevel"/>
    <w:tmpl w:val="C1F8CED6"/>
    <w:lvl w:ilvl="0" w:tplc="97D0AC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B4E"/>
    <w:multiLevelType w:val="hybridMultilevel"/>
    <w:tmpl w:val="AD40EF80"/>
    <w:lvl w:ilvl="0" w:tplc="1C5C3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38B"/>
    <w:multiLevelType w:val="hybridMultilevel"/>
    <w:tmpl w:val="9D287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97556"/>
    <w:multiLevelType w:val="hybridMultilevel"/>
    <w:tmpl w:val="1FB8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9547F"/>
    <w:multiLevelType w:val="multilevel"/>
    <w:tmpl w:val="A1641E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83F6AC6"/>
    <w:multiLevelType w:val="hybridMultilevel"/>
    <w:tmpl w:val="1BA61B46"/>
    <w:lvl w:ilvl="0" w:tplc="B6E61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31640"/>
    <w:multiLevelType w:val="multilevel"/>
    <w:tmpl w:val="B20C24A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9D403B4"/>
    <w:multiLevelType w:val="hybridMultilevel"/>
    <w:tmpl w:val="D6DE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F044D"/>
    <w:multiLevelType w:val="hybridMultilevel"/>
    <w:tmpl w:val="4C92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4231C"/>
    <w:multiLevelType w:val="multilevel"/>
    <w:tmpl w:val="42E6BBC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53A669C"/>
    <w:multiLevelType w:val="hybridMultilevel"/>
    <w:tmpl w:val="D518B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5E0B"/>
    <w:multiLevelType w:val="hybridMultilevel"/>
    <w:tmpl w:val="61A4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94501"/>
    <w:multiLevelType w:val="hybridMultilevel"/>
    <w:tmpl w:val="51ACB5DE"/>
    <w:lvl w:ilvl="0" w:tplc="8F7CED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C4D2C"/>
    <w:multiLevelType w:val="multilevel"/>
    <w:tmpl w:val="D2905612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6B46FE8"/>
    <w:multiLevelType w:val="multilevel"/>
    <w:tmpl w:val="E0CEBCF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7406B7E"/>
    <w:multiLevelType w:val="hybridMultilevel"/>
    <w:tmpl w:val="624A4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7A85"/>
    <w:multiLevelType w:val="hybridMultilevel"/>
    <w:tmpl w:val="02DAD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56192"/>
    <w:multiLevelType w:val="hybridMultilevel"/>
    <w:tmpl w:val="BCE89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E5710"/>
    <w:multiLevelType w:val="hybridMultilevel"/>
    <w:tmpl w:val="129C4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877E3"/>
    <w:multiLevelType w:val="multilevel"/>
    <w:tmpl w:val="34DE78DE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64934E3"/>
    <w:multiLevelType w:val="hybridMultilevel"/>
    <w:tmpl w:val="D5A4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F3FDE"/>
    <w:multiLevelType w:val="hybridMultilevel"/>
    <w:tmpl w:val="918E5CE8"/>
    <w:lvl w:ilvl="0" w:tplc="F5C8B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65AD4"/>
    <w:multiLevelType w:val="hybridMultilevel"/>
    <w:tmpl w:val="9DDC9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F6861"/>
    <w:multiLevelType w:val="hybridMultilevel"/>
    <w:tmpl w:val="9CE20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33028"/>
    <w:multiLevelType w:val="hybridMultilevel"/>
    <w:tmpl w:val="A47A5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9218B"/>
    <w:multiLevelType w:val="hybridMultilevel"/>
    <w:tmpl w:val="C7268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73C51"/>
    <w:multiLevelType w:val="hybridMultilevel"/>
    <w:tmpl w:val="95B25E02"/>
    <w:lvl w:ilvl="0" w:tplc="C94018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95B6B"/>
    <w:multiLevelType w:val="hybridMultilevel"/>
    <w:tmpl w:val="C406B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55EE9"/>
    <w:multiLevelType w:val="hybridMultilevel"/>
    <w:tmpl w:val="5D7CF570"/>
    <w:lvl w:ilvl="0" w:tplc="6F28E0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33F6A"/>
    <w:multiLevelType w:val="multilevel"/>
    <w:tmpl w:val="0FDA9B9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AF6045"/>
    <w:multiLevelType w:val="hybridMultilevel"/>
    <w:tmpl w:val="2BC4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1569E"/>
    <w:multiLevelType w:val="multilevel"/>
    <w:tmpl w:val="7938FA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D25040"/>
    <w:multiLevelType w:val="multilevel"/>
    <w:tmpl w:val="BBE006A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155289A"/>
    <w:multiLevelType w:val="hybridMultilevel"/>
    <w:tmpl w:val="C44048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01C43"/>
    <w:multiLevelType w:val="hybridMultilevel"/>
    <w:tmpl w:val="649A0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C576D"/>
    <w:multiLevelType w:val="multilevel"/>
    <w:tmpl w:val="CEC276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58D063C"/>
    <w:multiLevelType w:val="hybridMultilevel"/>
    <w:tmpl w:val="F3FA6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4217"/>
    <w:multiLevelType w:val="multilevel"/>
    <w:tmpl w:val="729666D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2F63E8"/>
    <w:multiLevelType w:val="hybridMultilevel"/>
    <w:tmpl w:val="2FC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0E42"/>
    <w:multiLevelType w:val="hybridMultilevel"/>
    <w:tmpl w:val="6492BFA2"/>
    <w:lvl w:ilvl="0" w:tplc="4E383C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33ABF"/>
    <w:multiLevelType w:val="hybridMultilevel"/>
    <w:tmpl w:val="A0626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24"/>
  </w:num>
  <w:num w:numId="5">
    <w:abstractNumId w:val="16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6"/>
  </w:num>
  <w:num w:numId="1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4"/>
  </w:num>
  <w:num w:numId="22">
    <w:abstractNumId w:val="4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40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2"/>
  </w:num>
  <w:num w:numId="34">
    <w:abstractNumId w:val="41"/>
  </w:num>
  <w:num w:numId="35">
    <w:abstractNumId w:val="35"/>
  </w:num>
  <w:num w:numId="36">
    <w:abstractNumId w:val="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0"/>
  </w:num>
  <w:num w:numId="41">
    <w:abstractNumId w:val="43"/>
  </w:num>
  <w:num w:numId="42">
    <w:abstractNumId w:val="1"/>
  </w:num>
  <w:num w:numId="43">
    <w:abstractNumId w:val="7"/>
  </w:num>
  <w:num w:numId="44">
    <w:abstractNumId w:val="19"/>
  </w:num>
  <w:num w:numId="45">
    <w:abstractNumId w:val="27"/>
  </w:num>
  <w:num w:numId="46">
    <w:abstractNumId w:val="14"/>
  </w:num>
  <w:num w:numId="47">
    <w:abstractNumId w:val="21"/>
  </w:num>
  <w:num w:numId="4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10BBE"/>
    <w:rsid w:val="00014135"/>
    <w:rsid w:val="00015AFF"/>
    <w:rsid w:val="0001710F"/>
    <w:rsid w:val="00021182"/>
    <w:rsid w:val="000213E0"/>
    <w:rsid w:val="000226A5"/>
    <w:rsid w:val="000301CE"/>
    <w:rsid w:val="00033D46"/>
    <w:rsid w:val="000341DB"/>
    <w:rsid w:val="00034387"/>
    <w:rsid w:val="00041AF5"/>
    <w:rsid w:val="00042DC6"/>
    <w:rsid w:val="000430B7"/>
    <w:rsid w:val="00045380"/>
    <w:rsid w:val="00045CDF"/>
    <w:rsid w:val="0004794E"/>
    <w:rsid w:val="000501D9"/>
    <w:rsid w:val="00051817"/>
    <w:rsid w:val="000543B1"/>
    <w:rsid w:val="000552B6"/>
    <w:rsid w:val="00055821"/>
    <w:rsid w:val="000569D3"/>
    <w:rsid w:val="000606E5"/>
    <w:rsid w:val="00061657"/>
    <w:rsid w:val="000618E2"/>
    <w:rsid w:val="000643D0"/>
    <w:rsid w:val="00065920"/>
    <w:rsid w:val="00072F85"/>
    <w:rsid w:val="00073519"/>
    <w:rsid w:val="00074076"/>
    <w:rsid w:val="000749B6"/>
    <w:rsid w:val="00076F1A"/>
    <w:rsid w:val="00077E85"/>
    <w:rsid w:val="000813FE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506E"/>
    <w:rsid w:val="000C558A"/>
    <w:rsid w:val="000C62B2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E081C"/>
    <w:rsid w:val="000E1001"/>
    <w:rsid w:val="000E1338"/>
    <w:rsid w:val="000E1D89"/>
    <w:rsid w:val="000E22C6"/>
    <w:rsid w:val="000E2651"/>
    <w:rsid w:val="000E2B3D"/>
    <w:rsid w:val="000E4598"/>
    <w:rsid w:val="000E45C3"/>
    <w:rsid w:val="000E6911"/>
    <w:rsid w:val="000E7F8A"/>
    <w:rsid w:val="000F06D1"/>
    <w:rsid w:val="000F2544"/>
    <w:rsid w:val="000F345B"/>
    <w:rsid w:val="000F46BC"/>
    <w:rsid w:val="000F5CD8"/>
    <w:rsid w:val="000F7BED"/>
    <w:rsid w:val="00100E0E"/>
    <w:rsid w:val="00100FCC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40BD"/>
    <w:rsid w:val="001246DB"/>
    <w:rsid w:val="0012568B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65F1F"/>
    <w:rsid w:val="00171346"/>
    <w:rsid w:val="00171495"/>
    <w:rsid w:val="00172052"/>
    <w:rsid w:val="001728ED"/>
    <w:rsid w:val="0017408C"/>
    <w:rsid w:val="0017652A"/>
    <w:rsid w:val="00176955"/>
    <w:rsid w:val="001769A8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6394"/>
    <w:rsid w:val="001A7B59"/>
    <w:rsid w:val="001B2875"/>
    <w:rsid w:val="001B3D94"/>
    <w:rsid w:val="001B4AE9"/>
    <w:rsid w:val="001B57CF"/>
    <w:rsid w:val="001C52F8"/>
    <w:rsid w:val="001C74E1"/>
    <w:rsid w:val="001D1125"/>
    <w:rsid w:val="001D1887"/>
    <w:rsid w:val="001D1D9B"/>
    <w:rsid w:val="001D22F3"/>
    <w:rsid w:val="001D2812"/>
    <w:rsid w:val="001D7FA1"/>
    <w:rsid w:val="001E0247"/>
    <w:rsid w:val="001E1313"/>
    <w:rsid w:val="001E2AAD"/>
    <w:rsid w:val="001E407B"/>
    <w:rsid w:val="001E6859"/>
    <w:rsid w:val="001F0149"/>
    <w:rsid w:val="001F25D3"/>
    <w:rsid w:val="001F35B5"/>
    <w:rsid w:val="001F7D85"/>
    <w:rsid w:val="00202FDB"/>
    <w:rsid w:val="002066E6"/>
    <w:rsid w:val="00207E0D"/>
    <w:rsid w:val="0021035F"/>
    <w:rsid w:val="00210576"/>
    <w:rsid w:val="002106D7"/>
    <w:rsid w:val="00213594"/>
    <w:rsid w:val="00222390"/>
    <w:rsid w:val="00222BF9"/>
    <w:rsid w:val="002277EF"/>
    <w:rsid w:val="00231644"/>
    <w:rsid w:val="00234D5E"/>
    <w:rsid w:val="00235AB5"/>
    <w:rsid w:val="002367BA"/>
    <w:rsid w:val="002379E0"/>
    <w:rsid w:val="00237CEC"/>
    <w:rsid w:val="00237E2B"/>
    <w:rsid w:val="00240D34"/>
    <w:rsid w:val="002437D4"/>
    <w:rsid w:val="00245B2C"/>
    <w:rsid w:val="002462E3"/>
    <w:rsid w:val="00250ED7"/>
    <w:rsid w:val="00253675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BE0"/>
    <w:rsid w:val="00272CE5"/>
    <w:rsid w:val="00275B1E"/>
    <w:rsid w:val="0027683A"/>
    <w:rsid w:val="00276F76"/>
    <w:rsid w:val="00277A87"/>
    <w:rsid w:val="0028119E"/>
    <w:rsid w:val="00281232"/>
    <w:rsid w:val="002820B9"/>
    <w:rsid w:val="00283C09"/>
    <w:rsid w:val="002851D0"/>
    <w:rsid w:val="00285838"/>
    <w:rsid w:val="00286477"/>
    <w:rsid w:val="00286C2E"/>
    <w:rsid w:val="00290837"/>
    <w:rsid w:val="00293122"/>
    <w:rsid w:val="00293FFF"/>
    <w:rsid w:val="002947C9"/>
    <w:rsid w:val="00296D5C"/>
    <w:rsid w:val="002A04EA"/>
    <w:rsid w:val="002A0B94"/>
    <w:rsid w:val="002A12BE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0899"/>
    <w:rsid w:val="002E4A9B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3367"/>
    <w:rsid w:val="003048B0"/>
    <w:rsid w:val="00305A0E"/>
    <w:rsid w:val="00306221"/>
    <w:rsid w:val="00312C91"/>
    <w:rsid w:val="00313920"/>
    <w:rsid w:val="00315158"/>
    <w:rsid w:val="0031528E"/>
    <w:rsid w:val="00321581"/>
    <w:rsid w:val="00321606"/>
    <w:rsid w:val="00321AB8"/>
    <w:rsid w:val="0032217B"/>
    <w:rsid w:val="003238FC"/>
    <w:rsid w:val="00324DE2"/>
    <w:rsid w:val="00325D57"/>
    <w:rsid w:val="003309C5"/>
    <w:rsid w:val="00332CF0"/>
    <w:rsid w:val="003353BC"/>
    <w:rsid w:val="0033595E"/>
    <w:rsid w:val="00337B65"/>
    <w:rsid w:val="003413EA"/>
    <w:rsid w:val="00341694"/>
    <w:rsid w:val="003438BA"/>
    <w:rsid w:val="00346EF3"/>
    <w:rsid w:val="00347F6A"/>
    <w:rsid w:val="00351DE7"/>
    <w:rsid w:val="00351ED3"/>
    <w:rsid w:val="00355DE3"/>
    <w:rsid w:val="003608EA"/>
    <w:rsid w:val="0036194A"/>
    <w:rsid w:val="00362EB8"/>
    <w:rsid w:val="00363445"/>
    <w:rsid w:val="0037287D"/>
    <w:rsid w:val="003735B9"/>
    <w:rsid w:val="00373D3B"/>
    <w:rsid w:val="00373D68"/>
    <w:rsid w:val="00376326"/>
    <w:rsid w:val="003770FF"/>
    <w:rsid w:val="003774C6"/>
    <w:rsid w:val="00377DA4"/>
    <w:rsid w:val="00381C03"/>
    <w:rsid w:val="00384313"/>
    <w:rsid w:val="00385861"/>
    <w:rsid w:val="00385D5C"/>
    <w:rsid w:val="00387D95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A15BB"/>
    <w:rsid w:val="003A1947"/>
    <w:rsid w:val="003A1D29"/>
    <w:rsid w:val="003A28CA"/>
    <w:rsid w:val="003A3669"/>
    <w:rsid w:val="003A3D91"/>
    <w:rsid w:val="003B31C2"/>
    <w:rsid w:val="003B3653"/>
    <w:rsid w:val="003B3DE3"/>
    <w:rsid w:val="003B4B94"/>
    <w:rsid w:val="003B7349"/>
    <w:rsid w:val="003C09AD"/>
    <w:rsid w:val="003C0ED4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D25"/>
    <w:rsid w:val="003F686A"/>
    <w:rsid w:val="003F68BA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442F"/>
    <w:rsid w:val="004725D8"/>
    <w:rsid w:val="00472CBE"/>
    <w:rsid w:val="00472E31"/>
    <w:rsid w:val="004738A7"/>
    <w:rsid w:val="0048178A"/>
    <w:rsid w:val="00482DEB"/>
    <w:rsid w:val="00484907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A27C2"/>
    <w:rsid w:val="004A416B"/>
    <w:rsid w:val="004A6171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4666"/>
    <w:rsid w:val="004F52DF"/>
    <w:rsid w:val="004F69CC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3D08"/>
    <w:rsid w:val="00526350"/>
    <w:rsid w:val="0052747E"/>
    <w:rsid w:val="0053064C"/>
    <w:rsid w:val="0053287D"/>
    <w:rsid w:val="00534990"/>
    <w:rsid w:val="00545D0F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4A7"/>
    <w:rsid w:val="00566CE1"/>
    <w:rsid w:val="00567A8B"/>
    <w:rsid w:val="00571851"/>
    <w:rsid w:val="0057403F"/>
    <w:rsid w:val="0057721F"/>
    <w:rsid w:val="00577DE1"/>
    <w:rsid w:val="00580F45"/>
    <w:rsid w:val="00581922"/>
    <w:rsid w:val="005841FC"/>
    <w:rsid w:val="005934A8"/>
    <w:rsid w:val="005936FF"/>
    <w:rsid w:val="00595E06"/>
    <w:rsid w:val="0059662F"/>
    <w:rsid w:val="00596E2F"/>
    <w:rsid w:val="00596EC9"/>
    <w:rsid w:val="0059749F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F13F3"/>
    <w:rsid w:val="005F2C8B"/>
    <w:rsid w:val="005F3F7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6F6F"/>
    <w:rsid w:val="00640EC0"/>
    <w:rsid w:val="00641E59"/>
    <w:rsid w:val="006430EA"/>
    <w:rsid w:val="00644871"/>
    <w:rsid w:val="0064748E"/>
    <w:rsid w:val="00651D67"/>
    <w:rsid w:val="00652191"/>
    <w:rsid w:val="00652E07"/>
    <w:rsid w:val="006537F0"/>
    <w:rsid w:val="006540B6"/>
    <w:rsid w:val="006601B5"/>
    <w:rsid w:val="00660628"/>
    <w:rsid w:val="00661158"/>
    <w:rsid w:val="00662C37"/>
    <w:rsid w:val="006637F4"/>
    <w:rsid w:val="0066714C"/>
    <w:rsid w:val="00670452"/>
    <w:rsid w:val="00673FFA"/>
    <w:rsid w:val="0067551E"/>
    <w:rsid w:val="006800AF"/>
    <w:rsid w:val="00680316"/>
    <w:rsid w:val="006806D6"/>
    <w:rsid w:val="00680CAB"/>
    <w:rsid w:val="00681794"/>
    <w:rsid w:val="00681CD1"/>
    <w:rsid w:val="006836F1"/>
    <w:rsid w:val="0068517F"/>
    <w:rsid w:val="00685BFA"/>
    <w:rsid w:val="00687013"/>
    <w:rsid w:val="00691180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B6E"/>
    <w:rsid w:val="006F4701"/>
    <w:rsid w:val="006F4C12"/>
    <w:rsid w:val="006F4EA3"/>
    <w:rsid w:val="0070312C"/>
    <w:rsid w:val="0070723B"/>
    <w:rsid w:val="0070778C"/>
    <w:rsid w:val="00710EE3"/>
    <w:rsid w:val="007141EF"/>
    <w:rsid w:val="00714BC8"/>
    <w:rsid w:val="00715E0E"/>
    <w:rsid w:val="007164DC"/>
    <w:rsid w:val="00720CBE"/>
    <w:rsid w:val="00722109"/>
    <w:rsid w:val="0072350C"/>
    <w:rsid w:val="007246F9"/>
    <w:rsid w:val="00724A13"/>
    <w:rsid w:val="00730CDE"/>
    <w:rsid w:val="00730CEB"/>
    <w:rsid w:val="00730EA1"/>
    <w:rsid w:val="00731747"/>
    <w:rsid w:val="00734E13"/>
    <w:rsid w:val="0073559B"/>
    <w:rsid w:val="0073585C"/>
    <w:rsid w:val="0074199C"/>
    <w:rsid w:val="00742537"/>
    <w:rsid w:val="007463BA"/>
    <w:rsid w:val="00746CBE"/>
    <w:rsid w:val="00747129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43E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A017C"/>
    <w:rsid w:val="007A12B7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38D"/>
    <w:rsid w:val="008425B9"/>
    <w:rsid w:val="0084666B"/>
    <w:rsid w:val="0084679F"/>
    <w:rsid w:val="00846D71"/>
    <w:rsid w:val="00846E08"/>
    <w:rsid w:val="0084710D"/>
    <w:rsid w:val="00847734"/>
    <w:rsid w:val="008548C0"/>
    <w:rsid w:val="0085716F"/>
    <w:rsid w:val="008601DE"/>
    <w:rsid w:val="00861878"/>
    <w:rsid w:val="00862DA6"/>
    <w:rsid w:val="008706DF"/>
    <w:rsid w:val="00870898"/>
    <w:rsid w:val="00871249"/>
    <w:rsid w:val="00875025"/>
    <w:rsid w:val="0087512E"/>
    <w:rsid w:val="008755A5"/>
    <w:rsid w:val="00877D43"/>
    <w:rsid w:val="00880CA8"/>
    <w:rsid w:val="00884166"/>
    <w:rsid w:val="008848EC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A1B77"/>
    <w:rsid w:val="008A33EB"/>
    <w:rsid w:val="008A3E0E"/>
    <w:rsid w:val="008B2B00"/>
    <w:rsid w:val="008B39B0"/>
    <w:rsid w:val="008B6659"/>
    <w:rsid w:val="008B7222"/>
    <w:rsid w:val="008C0172"/>
    <w:rsid w:val="008C1493"/>
    <w:rsid w:val="008C16A2"/>
    <w:rsid w:val="008C1FFE"/>
    <w:rsid w:val="008C6780"/>
    <w:rsid w:val="008D17AE"/>
    <w:rsid w:val="008D4BEC"/>
    <w:rsid w:val="008D5FFA"/>
    <w:rsid w:val="008D74B6"/>
    <w:rsid w:val="008D78CF"/>
    <w:rsid w:val="008E21CF"/>
    <w:rsid w:val="008E29CF"/>
    <w:rsid w:val="008F0CE1"/>
    <w:rsid w:val="008F2393"/>
    <w:rsid w:val="008F25F9"/>
    <w:rsid w:val="008F5247"/>
    <w:rsid w:val="008F5ED6"/>
    <w:rsid w:val="009013B7"/>
    <w:rsid w:val="009041F9"/>
    <w:rsid w:val="00906363"/>
    <w:rsid w:val="009069D0"/>
    <w:rsid w:val="00906C6C"/>
    <w:rsid w:val="00911C81"/>
    <w:rsid w:val="00914781"/>
    <w:rsid w:val="009150D3"/>
    <w:rsid w:val="00916917"/>
    <w:rsid w:val="0092553D"/>
    <w:rsid w:val="0092691F"/>
    <w:rsid w:val="00926EEE"/>
    <w:rsid w:val="00931589"/>
    <w:rsid w:val="00931A47"/>
    <w:rsid w:val="00932CF5"/>
    <w:rsid w:val="00933880"/>
    <w:rsid w:val="00934829"/>
    <w:rsid w:val="00934D9B"/>
    <w:rsid w:val="009350A8"/>
    <w:rsid w:val="009358E0"/>
    <w:rsid w:val="00937138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33B6"/>
    <w:rsid w:val="00984780"/>
    <w:rsid w:val="00990859"/>
    <w:rsid w:val="00990D56"/>
    <w:rsid w:val="00993C7C"/>
    <w:rsid w:val="009955A7"/>
    <w:rsid w:val="009968F1"/>
    <w:rsid w:val="00996F23"/>
    <w:rsid w:val="009A0C2E"/>
    <w:rsid w:val="009A17ED"/>
    <w:rsid w:val="009A2150"/>
    <w:rsid w:val="009A454D"/>
    <w:rsid w:val="009A6970"/>
    <w:rsid w:val="009B0FFE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1EE4"/>
    <w:rsid w:val="009E44F7"/>
    <w:rsid w:val="009E55FE"/>
    <w:rsid w:val="009E5D15"/>
    <w:rsid w:val="009E5E6D"/>
    <w:rsid w:val="009E602D"/>
    <w:rsid w:val="009E7E76"/>
    <w:rsid w:val="009F0305"/>
    <w:rsid w:val="009F0E40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246B8"/>
    <w:rsid w:val="00A34251"/>
    <w:rsid w:val="00A36959"/>
    <w:rsid w:val="00A403D2"/>
    <w:rsid w:val="00A40E0E"/>
    <w:rsid w:val="00A40ED3"/>
    <w:rsid w:val="00A41A86"/>
    <w:rsid w:val="00A44234"/>
    <w:rsid w:val="00A47575"/>
    <w:rsid w:val="00A475C5"/>
    <w:rsid w:val="00A5226D"/>
    <w:rsid w:val="00A53BDF"/>
    <w:rsid w:val="00A56520"/>
    <w:rsid w:val="00A5722F"/>
    <w:rsid w:val="00A57487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8207F"/>
    <w:rsid w:val="00A8245F"/>
    <w:rsid w:val="00A85911"/>
    <w:rsid w:val="00A878D1"/>
    <w:rsid w:val="00A91E41"/>
    <w:rsid w:val="00A94270"/>
    <w:rsid w:val="00A95B75"/>
    <w:rsid w:val="00A97C0A"/>
    <w:rsid w:val="00AA2CE4"/>
    <w:rsid w:val="00AA4A07"/>
    <w:rsid w:val="00AA753B"/>
    <w:rsid w:val="00AB0CC9"/>
    <w:rsid w:val="00AB311F"/>
    <w:rsid w:val="00AB4485"/>
    <w:rsid w:val="00AB47DC"/>
    <w:rsid w:val="00AB760E"/>
    <w:rsid w:val="00AC2535"/>
    <w:rsid w:val="00AC41D9"/>
    <w:rsid w:val="00AC5286"/>
    <w:rsid w:val="00AC5292"/>
    <w:rsid w:val="00AC5428"/>
    <w:rsid w:val="00AC6E30"/>
    <w:rsid w:val="00AC76DE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86B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75A60"/>
    <w:rsid w:val="00B75F2F"/>
    <w:rsid w:val="00B80632"/>
    <w:rsid w:val="00B81DED"/>
    <w:rsid w:val="00B82BA3"/>
    <w:rsid w:val="00B8671E"/>
    <w:rsid w:val="00B916CC"/>
    <w:rsid w:val="00B91DAB"/>
    <w:rsid w:val="00B93E4C"/>
    <w:rsid w:val="00BA0A86"/>
    <w:rsid w:val="00BA0F6F"/>
    <w:rsid w:val="00BA2E97"/>
    <w:rsid w:val="00BA332B"/>
    <w:rsid w:val="00BA519F"/>
    <w:rsid w:val="00BA53C7"/>
    <w:rsid w:val="00BA540C"/>
    <w:rsid w:val="00BA7DD0"/>
    <w:rsid w:val="00BA7FC1"/>
    <w:rsid w:val="00BB054A"/>
    <w:rsid w:val="00BB5658"/>
    <w:rsid w:val="00BB7580"/>
    <w:rsid w:val="00BC0651"/>
    <w:rsid w:val="00BC1D8E"/>
    <w:rsid w:val="00BC1E16"/>
    <w:rsid w:val="00BC7A68"/>
    <w:rsid w:val="00BD0544"/>
    <w:rsid w:val="00BD17BA"/>
    <w:rsid w:val="00BD29D2"/>
    <w:rsid w:val="00BD5BCA"/>
    <w:rsid w:val="00BE2132"/>
    <w:rsid w:val="00BE51A2"/>
    <w:rsid w:val="00BE5F88"/>
    <w:rsid w:val="00BE6E7E"/>
    <w:rsid w:val="00BE71B6"/>
    <w:rsid w:val="00BE7516"/>
    <w:rsid w:val="00BE7EB9"/>
    <w:rsid w:val="00BF0DFF"/>
    <w:rsid w:val="00BF4A0F"/>
    <w:rsid w:val="00BF56FF"/>
    <w:rsid w:val="00C01E59"/>
    <w:rsid w:val="00C02D9C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E87"/>
    <w:rsid w:val="00C328C0"/>
    <w:rsid w:val="00C32917"/>
    <w:rsid w:val="00C34891"/>
    <w:rsid w:val="00C36017"/>
    <w:rsid w:val="00C366AB"/>
    <w:rsid w:val="00C428D1"/>
    <w:rsid w:val="00C4483B"/>
    <w:rsid w:val="00C47929"/>
    <w:rsid w:val="00C500AF"/>
    <w:rsid w:val="00C51569"/>
    <w:rsid w:val="00C5324E"/>
    <w:rsid w:val="00C56179"/>
    <w:rsid w:val="00C56F60"/>
    <w:rsid w:val="00C61286"/>
    <w:rsid w:val="00C616CC"/>
    <w:rsid w:val="00C63C7D"/>
    <w:rsid w:val="00C64523"/>
    <w:rsid w:val="00C65424"/>
    <w:rsid w:val="00C65872"/>
    <w:rsid w:val="00C65D99"/>
    <w:rsid w:val="00C6610C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49DC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3708"/>
    <w:rsid w:val="00CE51A4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25AB"/>
    <w:rsid w:val="00D24E09"/>
    <w:rsid w:val="00D3082A"/>
    <w:rsid w:val="00D30CB5"/>
    <w:rsid w:val="00D30D03"/>
    <w:rsid w:val="00D32E42"/>
    <w:rsid w:val="00D333D0"/>
    <w:rsid w:val="00D3427A"/>
    <w:rsid w:val="00D353B4"/>
    <w:rsid w:val="00D3688C"/>
    <w:rsid w:val="00D36F28"/>
    <w:rsid w:val="00D40715"/>
    <w:rsid w:val="00D43184"/>
    <w:rsid w:val="00D454E3"/>
    <w:rsid w:val="00D45CE0"/>
    <w:rsid w:val="00D47A82"/>
    <w:rsid w:val="00D47AA1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FA"/>
    <w:rsid w:val="00D700FE"/>
    <w:rsid w:val="00D7035E"/>
    <w:rsid w:val="00D70C90"/>
    <w:rsid w:val="00D71755"/>
    <w:rsid w:val="00D71E1C"/>
    <w:rsid w:val="00D73E0A"/>
    <w:rsid w:val="00D7491A"/>
    <w:rsid w:val="00D74B11"/>
    <w:rsid w:val="00D76296"/>
    <w:rsid w:val="00D766EC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4871"/>
    <w:rsid w:val="00DA560E"/>
    <w:rsid w:val="00DB1ED1"/>
    <w:rsid w:val="00DB46DC"/>
    <w:rsid w:val="00DB51A5"/>
    <w:rsid w:val="00DC2121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99A"/>
    <w:rsid w:val="00DF2A9C"/>
    <w:rsid w:val="00DF3DB9"/>
    <w:rsid w:val="00DF568F"/>
    <w:rsid w:val="00DF7337"/>
    <w:rsid w:val="00DF755A"/>
    <w:rsid w:val="00E017B5"/>
    <w:rsid w:val="00E021CE"/>
    <w:rsid w:val="00E06E40"/>
    <w:rsid w:val="00E06F96"/>
    <w:rsid w:val="00E07D14"/>
    <w:rsid w:val="00E10AF8"/>
    <w:rsid w:val="00E116BD"/>
    <w:rsid w:val="00E12184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00ED"/>
    <w:rsid w:val="00E41651"/>
    <w:rsid w:val="00E46E65"/>
    <w:rsid w:val="00E4766F"/>
    <w:rsid w:val="00E47C9A"/>
    <w:rsid w:val="00E47F29"/>
    <w:rsid w:val="00E50513"/>
    <w:rsid w:val="00E50906"/>
    <w:rsid w:val="00E51684"/>
    <w:rsid w:val="00E54570"/>
    <w:rsid w:val="00E550A4"/>
    <w:rsid w:val="00E55262"/>
    <w:rsid w:val="00E56A02"/>
    <w:rsid w:val="00E56E01"/>
    <w:rsid w:val="00E62314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85C2C"/>
    <w:rsid w:val="00E90391"/>
    <w:rsid w:val="00E925D9"/>
    <w:rsid w:val="00E946CF"/>
    <w:rsid w:val="00E95595"/>
    <w:rsid w:val="00E96E31"/>
    <w:rsid w:val="00EA42F0"/>
    <w:rsid w:val="00EA4818"/>
    <w:rsid w:val="00EA6E0F"/>
    <w:rsid w:val="00EB1ACC"/>
    <w:rsid w:val="00EB3E4B"/>
    <w:rsid w:val="00EB45FF"/>
    <w:rsid w:val="00EC1700"/>
    <w:rsid w:val="00EC3856"/>
    <w:rsid w:val="00EC4AD8"/>
    <w:rsid w:val="00EC5A4A"/>
    <w:rsid w:val="00EC5DB8"/>
    <w:rsid w:val="00ED3A96"/>
    <w:rsid w:val="00ED42EB"/>
    <w:rsid w:val="00ED5491"/>
    <w:rsid w:val="00EE1917"/>
    <w:rsid w:val="00EE3C1A"/>
    <w:rsid w:val="00EE606E"/>
    <w:rsid w:val="00EE7694"/>
    <w:rsid w:val="00EF03F2"/>
    <w:rsid w:val="00EF0546"/>
    <w:rsid w:val="00EF20EF"/>
    <w:rsid w:val="00EF34E3"/>
    <w:rsid w:val="00EF3E0D"/>
    <w:rsid w:val="00EF6836"/>
    <w:rsid w:val="00EF7368"/>
    <w:rsid w:val="00F01473"/>
    <w:rsid w:val="00F02A4D"/>
    <w:rsid w:val="00F02F8A"/>
    <w:rsid w:val="00F0504C"/>
    <w:rsid w:val="00F051D4"/>
    <w:rsid w:val="00F06B9F"/>
    <w:rsid w:val="00F11EF7"/>
    <w:rsid w:val="00F13087"/>
    <w:rsid w:val="00F13EC1"/>
    <w:rsid w:val="00F17434"/>
    <w:rsid w:val="00F20CDC"/>
    <w:rsid w:val="00F20F5A"/>
    <w:rsid w:val="00F24DA0"/>
    <w:rsid w:val="00F25375"/>
    <w:rsid w:val="00F260F3"/>
    <w:rsid w:val="00F30954"/>
    <w:rsid w:val="00F30A02"/>
    <w:rsid w:val="00F3375A"/>
    <w:rsid w:val="00F366D7"/>
    <w:rsid w:val="00F37289"/>
    <w:rsid w:val="00F40309"/>
    <w:rsid w:val="00F406E3"/>
    <w:rsid w:val="00F44A58"/>
    <w:rsid w:val="00F53254"/>
    <w:rsid w:val="00F5496C"/>
    <w:rsid w:val="00F554DB"/>
    <w:rsid w:val="00F566F4"/>
    <w:rsid w:val="00F60A94"/>
    <w:rsid w:val="00F6457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2B63"/>
    <w:rsid w:val="00FA35FB"/>
    <w:rsid w:val="00FA35FD"/>
    <w:rsid w:val="00FA3E6A"/>
    <w:rsid w:val="00FA43BD"/>
    <w:rsid w:val="00FA5A47"/>
    <w:rsid w:val="00FA74E8"/>
    <w:rsid w:val="00FA77A5"/>
    <w:rsid w:val="00FB06F7"/>
    <w:rsid w:val="00FB0846"/>
    <w:rsid w:val="00FB0DC4"/>
    <w:rsid w:val="00FB0E11"/>
    <w:rsid w:val="00FB23B4"/>
    <w:rsid w:val="00FB56F6"/>
    <w:rsid w:val="00FB5AC8"/>
    <w:rsid w:val="00FB63C2"/>
    <w:rsid w:val="00FB6411"/>
    <w:rsid w:val="00FB73F6"/>
    <w:rsid w:val="00FB79CA"/>
    <w:rsid w:val="00FC00BF"/>
    <w:rsid w:val="00FC04A2"/>
    <w:rsid w:val="00FC2487"/>
    <w:rsid w:val="00FC5ADD"/>
    <w:rsid w:val="00FC5BE5"/>
    <w:rsid w:val="00FC5E82"/>
    <w:rsid w:val="00FC6C49"/>
    <w:rsid w:val="00FD083C"/>
    <w:rsid w:val="00FD1861"/>
    <w:rsid w:val="00FD663A"/>
    <w:rsid w:val="00FE187E"/>
    <w:rsid w:val="00FE1EE5"/>
    <w:rsid w:val="00FE225B"/>
    <w:rsid w:val="00FE4874"/>
    <w:rsid w:val="00FF1B63"/>
    <w:rsid w:val="00FF512F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737DC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smlouvy/13604752?backlink=fln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3F4A-3C7D-48F5-9C18-A21400B1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3538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82</cp:revision>
  <cp:lastPrinted>2019-01-29T09:39:00Z</cp:lastPrinted>
  <dcterms:created xsi:type="dcterms:W3CDTF">2022-06-21T07:12:00Z</dcterms:created>
  <dcterms:modified xsi:type="dcterms:W3CDTF">2022-06-30T07:10:00Z</dcterms:modified>
</cp:coreProperties>
</file>