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87" w:rsidRDefault="00EB7D87" w:rsidP="00D30401">
      <w:pPr>
        <w:spacing w:line="276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B24938">
        <w:rPr>
          <w:b/>
          <w:bCs/>
          <w:noProof/>
          <w:color w:val="000000" w:themeColor="text1"/>
        </w:rPr>
        <w:drawing>
          <wp:inline distT="0" distB="0" distL="0" distR="0">
            <wp:extent cx="1151467" cy="1151467"/>
            <wp:effectExtent l="0" t="0" r="4445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aha1_Znak-text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20" cy="118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317" w:rsidRDefault="003D7317" w:rsidP="00D30401">
      <w:pPr>
        <w:spacing w:line="276" w:lineRule="auto"/>
        <w:jc w:val="center"/>
        <w:rPr>
          <w:b/>
          <w:bCs/>
          <w:color w:val="000000" w:themeColor="text1"/>
        </w:rPr>
      </w:pPr>
    </w:p>
    <w:p w:rsidR="00051F0E" w:rsidRDefault="00051F0E" w:rsidP="00D30401">
      <w:pPr>
        <w:spacing w:line="276" w:lineRule="auto"/>
        <w:jc w:val="center"/>
        <w:rPr>
          <w:b/>
          <w:bCs/>
          <w:color w:val="000000" w:themeColor="text1"/>
        </w:rPr>
      </w:pPr>
    </w:p>
    <w:p w:rsidR="007072E6" w:rsidRDefault="007072E6" w:rsidP="00D30401">
      <w:pPr>
        <w:spacing w:line="276" w:lineRule="auto"/>
        <w:jc w:val="center"/>
        <w:rPr>
          <w:b/>
          <w:bCs/>
          <w:color w:val="000000" w:themeColor="text1"/>
        </w:rPr>
      </w:pPr>
    </w:p>
    <w:p w:rsidR="007072E6" w:rsidRPr="00B24938" w:rsidRDefault="007072E6" w:rsidP="00571E42">
      <w:pPr>
        <w:tabs>
          <w:tab w:val="right" w:pos="9066"/>
        </w:tabs>
        <w:spacing w:line="360" w:lineRule="auto"/>
        <w:rPr>
          <w:b/>
          <w:bCs/>
          <w:color w:val="000000" w:themeColor="text1"/>
        </w:rPr>
      </w:pPr>
      <w:r w:rsidRPr="007072E6">
        <w:rPr>
          <w:b/>
          <w:bCs/>
          <w:color w:val="000000" w:themeColor="text1"/>
        </w:rPr>
        <w:t>TISKOVÁ ZPRÁVA</w:t>
      </w:r>
      <w:r w:rsidRPr="007072E6">
        <w:rPr>
          <w:b/>
          <w:bCs/>
          <w:color w:val="000000" w:themeColor="text1"/>
        </w:rPr>
        <w:tab/>
      </w:r>
      <w:r w:rsidR="00584252">
        <w:rPr>
          <w:b/>
          <w:bCs/>
          <w:color w:val="000000" w:themeColor="text1"/>
        </w:rPr>
        <w:t>15</w:t>
      </w:r>
      <w:r w:rsidR="006B7A0C">
        <w:rPr>
          <w:b/>
          <w:bCs/>
          <w:color w:val="000000" w:themeColor="text1"/>
        </w:rPr>
        <w:t>. března</w:t>
      </w:r>
      <w:r w:rsidR="00D11709">
        <w:rPr>
          <w:b/>
          <w:bCs/>
          <w:color w:val="000000" w:themeColor="text1"/>
        </w:rPr>
        <w:t xml:space="preserve"> </w:t>
      </w:r>
      <w:r w:rsidR="00584252">
        <w:rPr>
          <w:b/>
          <w:bCs/>
          <w:color w:val="000000" w:themeColor="text1"/>
        </w:rPr>
        <w:t>2022</w:t>
      </w:r>
    </w:p>
    <w:p w:rsidR="00CD5E37" w:rsidRDefault="00CD5E37" w:rsidP="00CD5E37">
      <w:pPr>
        <w:rPr>
          <w:b/>
        </w:rPr>
      </w:pPr>
    </w:p>
    <w:p w:rsidR="00CD5E37" w:rsidRPr="00CD5E37" w:rsidRDefault="00CD5E37" w:rsidP="00CD5E37">
      <w:pPr>
        <w:rPr>
          <w:b/>
        </w:rPr>
      </w:pPr>
      <w:r w:rsidRPr="00CD5E37">
        <w:rPr>
          <w:b/>
        </w:rPr>
        <w:t xml:space="preserve">Praha 1 přijala </w:t>
      </w:r>
      <w:proofErr w:type="spellStart"/>
      <w:r w:rsidRPr="00CD5E37">
        <w:rPr>
          <w:b/>
        </w:rPr>
        <w:t>Corrency</w:t>
      </w:r>
      <w:proofErr w:type="spellEnd"/>
      <w:r w:rsidRPr="00CD5E37">
        <w:rPr>
          <w:b/>
        </w:rPr>
        <w:t xml:space="preserve"> – nástroj pro podporu občanů a oživení místní ekonomiky</w:t>
      </w:r>
    </w:p>
    <w:p w:rsidR="00CD5E37" w:rsidRDefault="00CD5E37" w:rsidP="00CD5E37"/>
    <w:p w:rsidR="00CD5E37" w:rsidRPr="00D64D70" w:rsidRDefault="00CD5E37" w:rsidP="00CD5E37">
      <w:pPr>
        <w:rPr>
          <w:b/>
        </w:rPr>
      </w:pPr>
      <w:r w:rsidRPr="00D64D70">
        <w:rPr>
          <w:b/>
        </w:rPr>
        <w:t xml:space="preserve">Zastupitelé Prahy 1 schválili projekt s názvem </w:t>
      </w:r>
      <w:proofErr w:type="spellStart"/>
      <w:r w:rsidRPr="00D64D70">
        <w:rPr>
          <w:b/>
        </w:rPr>
        <w:t>Corrency</w:t>
      </w:r>
      <w:proofErr w:type="spellEnd"/>
      <w:r w:rsidRPr="00D64D70">
        <w:rPr>
          <w:b/>
        </w:rPr>
        <w:t xml:space="preserve">, jehož cílem je podpořit jednotlivé živnostenské provozovny </w:t>
      </w:r>
      <w:r>
        <w:rPr>
          <w:b/>
        </w:rPr>
        <w:t>na území Prahy 1 a zároveň posíl</w:t>
      </w:r>
      <w:r w:rsidRPr="00D64D70">
        <w:rPr>
          <w:b/>
        </w:rPr>
        <w:t xml:space="preserve">it koupěschopnost zdejších obyvatel. </w:t>
      </w:r>
    </w:p>
    <w:p w:rsidR="00CD5E37" w:rsidRDefault="00CD5E37" w:rsidP="00CD5E37"/>
    <w:p w:rsidR="00CD5E37" w:rsidRDefault="00CD5E37" w:rsidP="00CD5E37">
      <w:r w:rsidRPr="00EB1881">
        <w:rPr>
          <w:i/>
        </w:rPr>
        <w:t>„P</w:t>
      </w:r>
      <w:r>
        <w:rPr>
          <w:i/>
        </w:rPr>
        <w:t>ilotní fáze p</w:t>
      </w:r>
      <w:r w:rsidRPr="00EB1881">
        <w:rPr>
          <w:i/>
        </w:rPr>
        <w:t>rojekt</w:t>
      </w:r>
      <w:r>
        <w:rPr>
          <w:i/>
        </w:rPr>
        <w:t>u</w:t>
      </w:r>
      <w:r w:rsidRPr="00EB1881">
        <w:rPr>
          <w:i/>
        </w:rPr>
        <w:t xml:space="preserve"> využije veřejné prostředky Prahy 1 ve výši 2 milionů korun, které prostřednictvím kreditů ve výši 1 000 korun rozdělí 2 000 obyvatelů naší městské části. Obyvatelé pak budou své kredity při nákupech v provozovnách </w:t>
      </w:r>
      <w:r>
        <w:rPr>
          <w:i/>
        </w:rPr>
        <w:t xml:space="preserve">zaregistrovaných do projektu </w:t>
      </w:r>
      <w:r w:rsidRPr="00EB1881">
        <w:rPr>
          <w:i/>
        </w:rPr>
        <w:t>využívat tak, že pokud například bude jejich útrata činit 100 korun, 50 korun zaplatí ze svého a 50 uhradí pomocí kreditu,“</w:t>
      </w:r>
      <w:r>
        <w:t xml:space="preserve"> popsal radní pro podporu podnikání Prahy 1 Karel </w:t>
      </w:r>
      <w:proofErr w:type="spellStart"/>
      <w:r>
        <w:t>Grabein</w:t>
      </w:r>
      <w:proofErr w:type="spellEnd"/>
      <w:r>
        <w:t xml:space="preserve"> Procházka.</w:t>
      </w:r>
    </w:p>
    <w:p w:rsidR="00CD5E37" w:rsidRDefault="00CD5E37" w:rsidP="00CD5E37"/>
    <w:p w:rsidR="00CD5E37" w:rsidRDefault="00CD5E37" w:rsidP="00CD5E37">
      <w:r>
        <w:t xml:space="preserve">Pilotní fáze projektu podle něj proběhne v období od května do konce června a ověří celkové nastavení jednotlivých parametrů. </w:t>
      </w:r>
      <w:r w:rsidRPr="005F45AD">
        <w:rPr>
          <w:i/>
        </w:rPr>
        <w:t>„Cíle</w:t>
      </w:r>
      <w:r>
        <w:rPr>
          <w:i/>
        </w:rPr>
        <w:t xml:space="preserve"> projektu, tedy</w:t>
      </w:r>
      <w:r w:rsidRPr="005F45AD">
        <w:rPr>
          <w:i/>
        </w:rPr>
        <w:t xml:space="preserve"> i</w:t>
      </w:r>
      <w:r>
        <w:rPr>
          <w:i/>
        </w:rPr>
        <w:t xml:space="preserve"> jeho</w:t>
      </w:r>
      <w:r w:rsidRPr="005F45AD">
        <w:rPr>
          <w:i/>
        </w:rPr>
        <w:t xml:space="preserve"> pilotní fáze</w:t>
      </w:r>
      <w:r>
        <w:rPr>
          <w:i/>
        </w:rPr>
        <w:t xml:space="preserve"> jsou </w:t>
      </w:r>
      <w:r w:rsidRPr="005F45AD">
        <w:rPr>
          <w:i/>
        </w:rPr>
        <w:t>jasné – podpora jednotlivých provozoven, udržení a posílení koupěschopnosti obyvatel Prahy 1 a zároveň zmapování, které zboží, které služby a kde obyvatelé vyhledávají,“</w:t>
      </w:r>
      <w:r>
        <w:t xml:space="preserve"> popsal Karel </w:t>
      </w:r>
      <w:proofErr w:type="spellStart"/>
      <w:r>
        <w:t>Grabein</w:t>
      </w:r>
      <w:proofErr w:type="spellEnd"/>
      <w:r>
        <w:t xml:space="preserve"> Procházka, podle něhož má radnice zájem hlavně o podporu provozoven ze sítě tzv. občanské vybavenosti.</w:t>
      </w:r>
    </w:p>
    <w:p w:rsidR="00CD5E37" w:rsidRDefault="00CD5E37" w:rsidP="00CD5E37"/>
    <w:p w:rsidR="00CD5E37" w:rsidRDefault="00CD5E37" w:rsidP="00CD5E37">
      <w:r>
        <w:t xml:space="preserve">Minulé dva roky byly pro naše podnikatele kvůli </w:t>
      </w:r>
      <w:proofErr w:type="spellStart"/>
      <w:r>
        <w:t>koronavirové</w:t>
      </w:r>
      <w:proofErr w:type="spellEnd"/>
      <w:r>
        <w:t xml:space="preserve"> pandemii velmi obtížné, a když už se zdálo, že se vše obrací v lepší, postihly naši ekonomiku nejprve vysoká inflace a následně ruská válka na Ukrajině a její dopady. </w:t>
      </w:r>
      <w:r w:rsidRPr="001828BD">
        <w:rPr>
          <w:i/>
        </w:rPr>
        <w:t xml:space="preserve">„Po několika etapách podpory našich živnostníků a podnikatelů během uplynulých dvou let jsme už od podzimu připravovali s realizačním týmem projekt </w:t>
      </w:r>
      <w:proofErr w:type="spellStart"/>
      <w:r w:rsidRPr="001828BD">
        <w:rPr>
          <w:i/>
        </w:rPr>
        <w:t>Corrency</w:t>
      </w:r>
      <w:proofErr w:type="spellEnd"/>
      <w:r w:rsidRPr="001828BD">
        <w:rPr>
          <w:i/>
        </w:rPr>
        <w:t>, a to jako další reakci na dopady onemocnění covid-19. Jak se ale v uplynulých týdnech ukázalo, situace je nyní ještě podstatně vážnější než na podzim</w:t>
      </w:r>
      <w:r>
        <w:rPr>
          <w:i/>
        </w:rPr>
        <w:t xml:space="preserve"> a projekt </w:t>
      </w:r>
      <w:proofErr w:type="spellStart"/>
      <w:r>
        <w:rPr>
          <w:i/>
        </w:rPr>
        <w:t>Corrency</w:t>
      </w:r>
      <w:proofErr w:type="spellEnd"/>
      <w:r>
        <w:rPr>
          <w:i/>
        </w:rPr>
        <w:t xml:space="preserve"> potřebnější</w:t>
      </w:r>
      <w:r w:rsidRPr="001828BD">
        <w:rPr>
          <w:i/>
        </w:rPr>
        <w:t>,“</w:t>
      </w:r>
      <w:r>
        <w:t xml:space="preserve"> upozornil starosta Prahy 1 Petr Hejma.   </w:t>
      </w:r>
    </w:p>
    <w:p w:rsidR="00CD5E37" w:rsidRDefault="00CD5E37" w:rsidP="00CD5E37"/>
    <w:p w:rsidR="00CD5E37" w:rsidRDefault="00CD5E37" w:rsidP="00CD5E37">
      <w:r>
        <w:t xml:space="preserve">Viceprezident Hospodářské komory ČR Tomáš Prouza projekt Prahy 1 </w:t>
      </w:r>
      <w:proofErr w:type="spellStart"/>
      <w:r>
        <w:t>Corrency</w:t>
      </w:r>
      <w:proofErr w:type="spellEnd"/>
      <w:r>
        <w:t xml:space="preserve"> přivítal. </w:t>
      </w:r>
      <w:r w:rsidRPr="001D67AF">
        <w:rPr>
          <w:i/>
        </w:rPr>
        <w:t xml:space="preserve">„Na projektu oceňujeme tři hlavní věci: </w:t>
      </w:r>
      <w:r>
        <w:rPr>
          <w:i/>
        </w:rPr>
        <w:t>Za prvé n</w:t>
      </w:r>
      <w:r w:rsidRPr="001D67AF">
        <w:rPr>
          <w:i/>
        </w:rPr>
        <w:t xml:space="preserve">ejde o čistou dotaci, ale o posílení motivace lidí k utrácení na území Prahy 1. </w:t>
      </w:r>
      <w:r>
        <w:rPr>
          <w:i/>
        </w:rPr>
        <w:t>Za druhé – p</w:t>
      </w:r>
      <w:r w:rsidRPr="001D67AF">
        <w:rPr>
          <w:i/>
        </w:rPr>
        <w:t xml:space="preserve">okud si někdo zaslouží podporu, tak jsou to podnikatelé v Praze 1 – </w:t>
      </w:r>
      <w:proofErr w:type="spellStart"/>
      <w:r w:rsidRPr="001D67AF">
        <w:rPr>
          <w:i/>
        </w:rPr>
        <w:t>koronavirem</w:t>
      </w:r>
      <w:proofErr w:type="spellEnd"/>
      <w:r w:rsidRPr="001D67AF">
        <w:rPr>
          <w:i/>
        </w:rPr>
        <w:t xml:space="preserve"> nejpostiženějším regionu. A za třetí – projekt poskytne velmi dobrá data o provozovnách, které občané opravdu chtějí a které oceňují,“ </w:t>
      </w:r>
      <w:r>
        <w:t>vyzdvihl Tomáš Prouza.</w:t>
      </w:r>
    </w:p>
    <w:p w:rsidR="00CD5E37" w:rsidRDefault="00CD5E37" w:rsidP="00CD5E37"/>
    <w:p w:rsidR="00CD5E37" w:rsidRDefault="00CD5E37" w:rsidP="00CD5E37">
      <w:proofErr w:type="spellStart"/>
      <w:r>
        <w:t>Corrency</w:t>
      </w:r>
      <w:proofErr w:type="spellEnd"/>
      <w:r>
        <w:t>, unikátní projekt na oživení lokální ekonomiky, byl poprvé otestován na jaře 2021 v Kyjově. Mezi více než 1 500 kyjovských občanů bylo tehdy ve formě kreditů (</w:t>
      </w:r>
      <w:proofErr w:type="spellStart"/>
      <w:r>
        <w:t>correntů</w:t>
      </w:r>
      <w:proofErr w:type="spellEnd"/>
      <w:r>
        <w:t xml:space="preserve">) </w:t>
      </w:r>
      <w:r>
        <w:lastRenderedPageBreak/>
        <w:t>rozděleno 800 000 korun. Do místní ekonomiky se nakonec dostaly 2 miliony korun, když obyvatelé k jedné obdržené koruně průměrně přidali 1,2 koruny ze svého.</w:t>
      </w:r>
    </w:p>
    <w:p w:rsidR="00CD5E37" w:rsidRDefault="00CD5E37" w:rsidP="00CD5E37"/>
    <w:p w:rsidR="00CD5E37" w:rsidRDefault="00CD5E37" w:rsidP="00CD5E37">
      <w:r>
        <w:t xml:space="preserve">Autorem systému </w:t>
      </w:r>
      <w:proofErr w:type="spellStart"/>
      <w:r>
        <w:t>Corrency</w:t>
      </w:r>
      <w:proofErr w:type="spellEnd"/>
      <w:r>
        <w:t xml:space="preserve"> je internetový podnikatel, inovátor finančního sektoru a spoluautor první elektronické peněženky v Evropě </w:t>
      </w:r>
      <w:proofErr w:type="spellStart"/>
      <w:r>
        <w:t>Pepe</w:t>
      </w:r>
      <w:proofErr w:type="spellEnd"/>
      <w:r>
        <w:t xml:space="preserve"> Rafaj. Jeho spolupracovníkem je spoluzakladatel finanční společnosti </w:t>
      </w:r>
      <w:proofErr w:type="spellStart"/>
      <w:r>
        <w:t>Fincentrum</w:t>
      </w:r>
      <w:proofErr w:type="spellEnd"/>
      <w:r>
        <w:t xml:space="preserve"> Petr Stuchlík.</w:t>
      </w:r>
    </w:p>
    <w:p w:rsidR="00CD5E37" w:rsidRDefault="00CD5E37" w:rsidP="00CD5E37"/>
    <w:p w:rsidR="00CD5E37" w:rsidRDefault="00CD5E37" w:rsidP="00CD5E37">
      <w:r>
        <w:t xml:space="preserve"> </w:t>
      </w:r>
    </w:p>
    <w:p w:rsidR="003B0889" w:rsidRPr="004A4784" w:rsidRDefault="003B0889" w:rsidP="00CF7C51">
      <w:pPr>
        <w:rPr>
          <w:b/>
        </w:rPr>
      </w:pPr>
      <w:r w:rsidRPr="004A4784">
        <w:rPr>
          <w:b/>
        </w:rPr>
        <w:t>Kontakt:</w:t>
      </w:r>
    </w:p>
    <w:p w:rsidR="00FA73B7" w:rsidRPr="004A4784" w:rsidRDefault="00783524" w:rsidP="00CF7C51">
      <w:r>
        <w:t>Petr Bidlo, vedoucí o</w:t>
      </w:r>
      <w:r w:rsidR="00FA73B7" w:rsidRPr="004A4784">
        <w:t>ddělení vnějších vztahů</w:t>
      </w:r>
    </w:p>
    <w:p w:rsidR="003B0889" w:rsidRPr="004A4784" w:rsidRDefault="00FA73B7" w:rsidP="00CF7C51">
      <w:r w:rsidRPr="004A4784">
        <w:t xml:space="preserve">Mobil: 775 118 877, </w:t>
      </w:r>
      <w:hyperlink r:id="rId7" w:history="1">
        <w:r w:rsidRPr="004A4784">
          <w:rPr>
            <w:rStyle w:val="Hypertextovodkaz"/>
          </w:rPr>
          <w:t>petr.bidlo@praha1.cz</w:t>
        </w:r>
      </w:hyperlink>
    </w:p>
    <w:sectPr w:rsidR="003B0889" w:rsidRPr="004A4784" w:rsidSect="00B16C9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9B" w:rsidRDefault="0088369B" w:rsidP="00EB7D87">
      <w:r>
        <w:separator/>
      </w:r>
    </w:p>
  </w:endnote>
  <w:endnote w:type="continuationSeparator" w:id="0">
    <w:p w:rsidR="0088369B" w:rsidRDefault="0088369B" w:rsidP="00EB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424" w:rsidRPr="009A4424" w:rsidRDefault="009A4424" w:rsidP="009A4424">
    <w:pPr>
      <w:spacing w:line="360" w:lineRule="auto"/>
      <w:jc w:val="center"/>
      <w:rPr>
        <w:color w:val="171717" w:themeColor="background2" w:themeShade="1A"/>
      </w:rPr>
    </w:pPr>
    <w:r w:rsidRPr="009A4424">
      <w:rPr>
        <w:color w:val="171717" w:themeColor="background2" w:themeShade="1A"/>
      </w:rPr>
      <w:t>Městská část Praha 1, Vodičkova 18, 115 68 Praha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9B" w:rsidRDefault="0088369B" w:rsidP="00EB7D87">
      <w:r>
        <w:separator/>
      </w:r>
    </w:p>
  </w:footnote>
  <w:footnote w:type="continuationSeparator" w:id="0">
    <w:p w:rsidR="0088369B" w:rsidRDefault="0088369B" w:rsidP="00EB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87" w:rsidRDefault="00EB7D87" w:rsidP="00EB7D8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87"/>
    <w:rsid w:val="000016A9"/>
    <w:rsid w:val="0000348E"/>
    <w:rsid w:val="00011C16"/>
    <w:rsid w:val="00051F0E"/>
    <w:rsid w:val="00056C89"/>
    <w:rsid w:val="0006603C"/>
    <w:rsid w:val="000F22E3"/>
    <w:rsid w:val="001031E9"/>
    <w:rsid w:val="00116466"/>
    <w:rsid w:val="00120E10"/>
    <w:rsid w:val="00136965"/>
    <w:rsid w:val="001E3FF5"/>
    <w:rsid w:val="001E7EE0"/>
    <w:rsid w:val="00201022"/>
    <w:rsid w:val="00215055"/>
    <w:rsid w:val="00217B3C"/>
    <w:rsid w:val="002228CC"/>
    <w:rsid w:val="00255DEA"/>
    <w:rsid w:val="002639B5"/>
    <w:rsid w:val="00265A1F"/>
    <w:rsid w:val="00334831"/>
    <w:rsid w:val="003868F3"/>
    <w:rsid w:val="003A6D26"/>
    <w:rsid w:val="003B0889"/>
    <w:rsid w:val="003B0ECD"/>
    <w:rsid w:val="003B69EC"/>
    <w:rsid w:val="003D7317"/>
    <w:rsid w:val="003E1689"/>
    <w:rsid w:val="003F09D5"/>
    <w:rsid w:val="00420CE7"/>
    <w:rsid w:val="0042637A"/>
    <w:rsid w:val="004279DE"/>
    <w:rsid w:val="0043712A"/>
    <w:rsid w:val="0046415D"/>
    <w:rsid w:val="00472D34"/>
    <w:rsid w:val="00474AE6"/>
    <w:rsid w:val="004839AE"/>
    <w:rsid w:val="00490A45"/>
    <w:rsid w:val="004A4784"/>
    <w:rsid w:val="004E6328"/>
    <w:rsid w:val="00502DEF"/>
    <w:rsid w:val="00505517"/>
    <w:rsid w:val="005108A6"/>
    <w:rsid w:val="00533255"/>
    <w:rsid w:val="005404CA"/>
    <w:rsid w:val="005535B7"/>
    <w:rsid w:val="00571E42"/>
    <w:rsid w:val="0057746A"/>
    <w:rsid w:val="0058313A"/>
    <w:rsid w:val="00584252"/>
    <w:rsid w:val="005949E8"/>
    <w:rsid w:val="005C2526"/>
    <w:rsid w:val="005D6135"/>
    <w:rsid w:val="005F03AF"/>
    <w:rsid w:val="006233B1"/>
    <w:rsid w:val="006311D6"/>
    <w:rsid w:val="00651664"/>
    <w:rsid w:val="00656916"/>
    <w:rsid w:val="006B1F82"/>
    <w:rsid w:val="006B7A0C"/>
    <w:rsid w:val="006C39F2"/>
    <w:rsid w:val="006E179B"/>
    <w:rsid w:val="006E401D"/>
    <w:rsid w:val="006F7A48"/>
    <w:rsid w:val="007072E6"/>
    <w:rsid w:val="0071043B"/>
    <w:rsid w:val="007253E5"/>
    <w:rsid w:val="00774A3B"/>
    <w:rsid w:val="00783524"/>
    <w:rsid w:val="00783A8D"/>
    <w:rsid w:val="00795FCA"/>
    <w:rsid w:val="007C3FDA"/>
    <w:rsid w:val="007F2B18"/>
    <w:rsid w:val="008157BF"/>
    <w:rsid w:val="0082328B"/>
    <w:rsid w:val="0084149C"/>
    <w:rsid w:val="008458F1"/>
    <w:rsid w:val="0088369B"/>
    <w:rsid w:val="00884A18"/>
    <w:rsid w:val="00897B66"/>
    <w:rsid w:val="008C40AC"/>
    <w:rsid w:val="008D15C9"/>
    <w:rsid w:val="009133E8"/>
    <w:rsid w:val="009170FE"/>
    <w:rsid w:val="00921BD3"/>
    <w:rsid w:val="00926536"/>
    <w:rsid w:val="009348B0"/>
    <w:rsid w:val="00950EDC"/>
    <w:rsid w:val="009A4424"/>
    <w:rsid w:val="009B01E1"/>
    <w:rsid w:val="009C5547"/>
    <w:rsid w:val="009D76E0"/>
    <w:rsid w:val="00A15383"/>
    <w:rsid w:val="00A22F23"/>
    <w:rsid w:val="00A6538A"/>
    <w:rsid w:val="00A7018B"/>
    <w:rsid w:val="00AB0409"/>
    <w:rsid w:val="00AB2196"/>
    <w:rsid w:val="00AB4ACC"/>
    <w:rsid w:val="00AC6988"/>
    <w:rsid w:val="00AD4F9E"/>
    <w:rsid w:val="00AD72E0"/>
    <w:rsid w:val="00B16C94"/>
    <w:rsid w:val="00B17F31"/>
    <w:rsid w:val="00B24938"/>
    <w:rsid w:val="00B27ED4"/>
    <w:rsid w:val="00B32711"/>
    <w:rsid w:val="00BA2477"/>
    <w:rsid w:val="00BA394F"/>
    <w:rsid w:val="00BB176D"/>
    <w:rsid w:val="00BF6236"/>
    <w:rsid w:val="00C01DA5"/>
    <w:rsid w:val="00C21F44"/>
    <w:rsid w:val="00C23614"/>
    <w:rsid w:val="00C23E80"/>
    <w:rsid w:val="00C503BA"/>
    <w:rsid w:val="00C513D5"/>
    <w:rsid w:val="00C56E27"/>
    <w:rsid w:val="00C607B6"/>
    <w:rsid w:val="00CD5E37"/>
    <w:rsid w:val="00CF0AD3"/>
    <w:rsid w:val="00CF7C51"/>
    <w:rsid w:val="00D11709"/>
    <w:rsid w:val="00D30401"/>
    <w:rsid w:val="00D60AF3"/>
    <w:rsid w:val="00D62C39"/>
    <w:rsid w:val="00D72066"/>
    <w:rsid w:val="00D92EE0"/>
    <w:rsid w:val="00E152C7"/>
    <w:rsid w:val="00E23670"/>
    <w:rsid w:val="00E36440"/>
    <w:rsid w:val="00E45ECA"/>
    <w:rsid w:val="00EA38B6"/>
    <w:rsid w:val="00EA6803"/>
    <w:rsid w:val="00EB7D87"/>
    <w:rsid w:val="00EC4E9D"/>
    <w:rsid w:val="00ED5CB8"/>
    <w:rsid w:val="00ED5EBF"/>
    <w:rsid w:val="00EE2DA1"/>
    <w:rsid w:val="00FA73B7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F46A"/>
  <w15:chartTrackingRefBased/>
  <w15:docId w15:val="{9D35BAA6-E8AC-E745-83C5-AD2A01F6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EE0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7D8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EB7D8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B7D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B7D87"/>
  </w:style>
  <w:style w:type="paragraph" w:styleId="Zpat">
    <w:name w:val="footer"/>
    <w:basedOn w:val="Normln"/>
    <w:link w:val="ZpatChar"/>
    <w:uiPriority w:val="99"/>
    <w:unhideWhenUsed/>
    <w:rsid w:val="00EB7D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B7D87"/>
  </w:style>
  <w:style w:type="character" w:customStyle="1" w:styleId="apple-converted-space">
    <w:name w:val="apple-converted-space"/>
    <w:basedOn w:val="Standardnpsmoodstavce"/>
    <w:rsid w:val="003B0ECD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3B0ECD"/>
    <w:rPr>
      <w:color w:val="605E5C"/>
      <w:shd w:val="clear" w:color="auto" w:fill="E1DFDD"/>
    </w:rPr>
  </w:style>
  <w:style w:type="paragraph" w:customStyle="1" w:styleId="Default">
    <w:name w:val="Default"/>
    <w:rsid w:val="003B088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8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8B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tr.bidlo@praha1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písačková</dc:creator>
  <cp:keywords/>
  <dc:description/>
  <cp:lastModifiedBy>Bidlo Petr</cp:lastModifiedBy>
  <cp:revision>2</cp:revision>
  <dcterms:created xsi:type="dcterms:W3CDTF">2022-03-15T17:52:00Z</dcterms:created>
  <dcterms:modified xsi:type="dcterms:W3CDTF">2022-03-15T17:52:00Z</dcterms:modified>
</cp:coreProperties>
</file>