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9D6B56" w:rsidP="00CF593B">
      <w:pPr>
        <w:jc w:val="both"/>
        <w:rPr>
          <w:b/>
          <w:bCs/>
        </w:rPr>
      </w:pPr>
      <w:r>
        <w:rPr>
          <w:b/>
          <w:bCs/>
        </w:rPr>
        <w:t>71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>vymáhání finanční škody na odpovědných osobách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9D6B56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9D6B56" w:rsidRDefault="009D6B56" w:rsidP="009D6B56">
      <w:pPr>
        <w:jc w:val="both"/>
        <w:rPr>
          <w:i/>
          <w:color w:val="000000"/>
        </w:rPr>
      </w:pPr>
      <w:r w:rsidRPr="00517734">
        <w:rPr>
          <w:i/>
          <w:color w:val="000000"/>
        </w:rPr>
        <w:t>Vymáhala či vymáhá MČ Praha 1 na odpovědných osobách finanční škodu, která vznikla kvůli prodeji bytů na Praze 1, a která byla dle informací z veřejných zdrojů způsobena politiky a úředníky?</w:t>
      </w:r>
    </w:p>
    <w:p w:rsidR="009D6B56" w:rsidRPr="009D6B56" w:rsidRDefault="009D6B56" w:rsidP="009D6B56">
      <w:pPr>
        <w:jc w:val="both"/>
        <w:rPr>
          <w:color w:val="000000"/>
        </w:rPr>
      </w:pPr>
      <w:r>
        <w:rPr>
          <w:color w:val="000000"/>
        </w:rPr>
        <w:t xml:space="preserve">Městská část Praha 1 v plném rozsahu hájí své zájmy a postupuje v souladu zejména s trestním řádem, jakož i dalšími předpisy a v součinnosti s orgány činnými v trestním řízení. K vlastnímu vymáhání škody dosud není pravomocný právní titul. </w:t>
      </w:r>
    </w:p>
    <w:p w:rsidR="009D6B56" w:rsidRDefault="009D6B56" w:rsidP="009D6B56">
      <w:pPr>
        <w:contextualSpacing/>
        <w:rPr>
          <w:i/>
        </w:rPr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4B6F5B">
        <w:t>0</w:t>
      </w:r>
      <w:r w:rsidR="009D6B56">
        <w:t>3</w:t>
      </w:r>
      <w:r>
        <w:t>.</w:t>
      </w:r>
      <w:r w:rsidR="00BF56FF">
        <w:t>0</w:t>
      </w:r>
      <w:r w:rsidR="009D6B56">
        <w:t>5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7803B1">
        <w:t>1</w:t>
      </w:r>
      <w:r w:rsidR="009D6B56">
        <w:t>7</w:t>
      </w:r>
      <w:r w:rsidR="00D54E40">
        <w:t>.0</w:t>
      </w:r>
      <w:r w:rsidR="009D6B56">
        <w:t>5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řešil</w:t>
      </w:r>
      <w:r w:rsidR="009D6B56">
        <w:t>o Oddělení právní, kontroly a stížností</w:t>
      </w:r>
      <w:r w:rsidR="007C53AB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9D6B56" w:rsidP="009C18D0">
      <w:pPr>
        <w:jc w:val="both"/>
        <w:rPr>
          <w:b/>
          <w:bCs/>
        </w:rPr>
      </w:pPr>
      <w:r>
        <w:rPr>
          <w:b/>
          <w:bCs/>
        </w:rPr>
        <w:t>7</w:t>
      </w:r>
      <w:r w:rsidR="003013F3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Pr="009D6B56">
        <w:rPr>
          <w:b/>
          <w:color w:val="000000"/>
        </w:rPr>
        <w:t>vůz soukromé společnosti ELTODO</w:t>
      </w:r>
      <w:r>
        <w:rPr>
          <w:b/>
          <w:color w:val="000000"/>
        </w:rPr>
        <w:t xml:space="preserve"> – kamerové záznamy</w:t>
      </w:r>
    </w:p>
    <w:p w:rsidR="00DE7E07" w:rsidRDefault="00DE7E07" w:rsidP="00DE7E07">
      <w:pPr>
        <w:pStyle w:val="Zkladntext3"/>
      </w:pPr>
      <w:r>
        <w:t>Otázky a odpovědi:</w:t>
      </w:r>
    </w:p>
    <w:p w:rsidR="006301C7" w:rsidRPr="006301C7" w:rsidRDefault="00DE7E07" w:rsidP="009D6B56">
      <w:pPr>
        <w:jc w:val="both"/>
        <w:rPr>
          <w:bCs/>
        </w:rPr>
      </w:pPr>
      <w:r>
        <w:rPr>
          <w:i/>
        </w:rPr>
        <w:t>Žádost o poskytnutí informace</w:t>
      </w:r>
      <w:r w:rsidR="009D6B56">
        <w:rPr>
          <w:i/>
        </w:rPr>
        <w:t>:</w:t>
      </w:r>
      <w:r w:rsidR="006301C7" w:rsidRPr="006301C7">
        <w:rPr>
          <w:bCs/>
          <w:i/>
        </w:rPr>
        <w:t xml:space="preserve"> </w:t>
      </w:r>
    </w:p>
    <w:p w:rsidR="009D6B56" w:rsidRPr="009D6B56" w:rsidRDefault="009D6B56" w:rsidP="009D6B56">
      <w:pPr>
        <w:pStyle w:val="Zkladntext21"/>
        <w:shd w:val="clear" w:color="auto" w:fill="auto"/>
        <w:spacing w:line="220" w:lineRule="exact"/>
        <w:ind w:firstLine="0"/>
        <w:rPr>
          <w:i/>
          <w:color w:val="000000"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Po Praze 1 jezdí vůz soukromé společnosti ELTODO pořizující kamerové zá</w:t>
      </w:r>
      <w:r>
        <w:rPr>
          <w:i/>
          <w:color w:val="000000"/>
          <w:sz w:val="24"/>
          <w:szCs w:val="24"/>
        </w:rPr>
        <w:t xml:space="preserve">znamy </w:t>
      </w:r>
      <w:r w:rsidRPr="00E917A5">
        <w:rPr>
          <w:i/>
          <w:color w:val="000000"/>
          <w:sz w:val="24"/>
          <w:szCs w:val="24"/>
        </w:rPr>
        <w:t>parkujících vozidel.</w:t>
      </w:r>
    </w:p>
    <w:p w:rsidR="009D6B56" w:rsidRPr="00E917A5" w:rsidRDefault="009D6B56" w:rsidP="009D6B56">
      <w:pPr>
        <w:pStyle w:val="Zkladntext21"/>
        <w:shd w:val="clear" w:color="auto" w:fill="auto"/>
        <w:spacing w:after="124" w:line="220" w:lineRule="exact"/>
        <w:ind w:firstLine="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Předmětem dotazu je: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1"/>
        </w:tabs>
        <w:spacing w:line="288" w:lineRule="exact"/>
        <w:ind w:left="400" w:hanging="400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Kopie smlouvy s provozovatelem tohoto vozidla;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 xml:space="preserve">Kdo tuto smlouvu </w:t>
      </w:r>
      <w:proofErr w:type="spellStart"/>
      <w:r w:rsidRPr="00E917A5">
        <w:rPr>
          <w:i/>
          <w:color w:val="000000"/>
          <w:sz w:val="24"/>
          <w:szCs w:val="24"/>
        </w:rPr>
        <w:t>vysoutěžil</w:t>
      </w:r>
      <w:proofErr w:type="spellEnd"/>
      <w:r w:rsidRPr="00E917A5">
        <w:rPr>
          <w:i/>
          <w:color w:val="000000"/>
          <w:sz w:val="24"/>
          <w:szCs w:val="24"/>
        </w:rPr>
        <w:t xml:space="preserve">, kdy a jak (například konkurenční službu </w:t>
      </w:r>
      <w:proofErr w:type="gramStart"/>
      <w:r w:rsidRPr="00E917A5">
        <w:rPr>
          <w:i/>
          <w:color w:val="000000"/>
          <w:sz w:val="24"/>
          <w:szCs w:val="24"/>
        </w:rPr>
        <w:t>poskytuje</w:t>
      </w:r>
      <w:proofErr w:type="gramEnd"/>
      <w:r w:rsidRPr="00E917A5">
        <w:rPr>
          <w:i/>
          <w:color w:val="000000"/>
          <w:sz w:val="24"/>
          <w:szCs w:val="24"/>
        </w:rPr>
        <w:t xml:space="preserve"> levněji společnosti </w:t>
      </w:r>
      <w:proofErr w:type="gramStart"/>
      <w:r w:rsidRPr="00E917A5">
        <w:rPr>
          <w:i/>
          <w:color w:val="000000"/>
          <w:sz w:val="24"/>
          <w:szCs w:val="24"/>
        </w:rPr>
        <w:t>SPĚL</w:t>
      </w:r>
      <w:proofErr w:type="gramEnd"/>
      <w:r w:rsidRPr="00E917A5">
        <w:rPr>
          <w:i/>
          <w:color w:val="000000"/>
          <w:sz w:val="24"/>
          <w:szCs w:val="24"/>
        </w:rPr>
        <w:t xml:space="preserve"> z Kolína - byly také v soutěži poptána?);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Jsou na tuto činnost společnosti ELTODO čerpány veřejné prostředky, dotace apod., pokud ano, žádáme podrobný výčet (letopočet, od koho, výše dotace, dotační program a předmět dotace);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right="320" w:hanging="400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Jak je u fyzických osob - majitelů aut, a také případných statutárů firem či přestupců, zajištěna ochrana osobních údajů v souladu Nařízením evropského parlamentu a rady (EU) 2016/679 ze dne 27. dubna 2016;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right="960" w:hanging="40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Kdo údaje zpracovává, soukromá společnost ELTODO nebo Úřad městské části, a jakým způsobem;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Výčet faktur a plateb společnosti ELTODO v letech 2017 až 2020;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Jak je zajištěno právo na přístup k osobním údajům dle Článku 15 Nařízení evropského parlamentu a rady (EU) 2016/679 ze dne 27. dubna 2016;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Jak je zajištěno právo na opravu a výmaz dle Článku 16 a násl. Nařízení evropského parlamentu a rady (EU) 2016/679 ze dne 27. dubna 2016;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416"/>
        </w:tabs>
        <w:spacing w:line="288" w:lineRule="exact"/>
        <w:ind w:left="400" w:hanging="400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Kopie certifikací systému dodavatele (rozpoznávání a identifikace vozidel);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526"/>
        </w:tabs>
        <w:spacing w:line="278" w:lineRule="exact"/>
        <w:ind w:left="380" w:hanging="38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Kdo je provozovatelem systému na zpracování dat, kam se data nasbíraná vozidlem společnosti ELTODO s kamerami ukládají;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526"/>
        </w:tabs>
        <w:spacing w:line="288" w:lineRule="exact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Jak je ošetřeno sledování duplicit (totéž vozidlo na stejném místě v jiném čase);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526"/>
        </w:tabs>
        <w:spacing w:line="288" w:lineRule="exact"/>
        <w:jc w:val="both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>Jaké jsou výdaje za poštovné Úřadu městské části Prahy 1 v letech 2017 až 2020;</w:t>
      </w:r>
    </w:p>
    <w:p w:rsidR="009D6B56" w:rsidRPr="00E917A5" w:rsidRDefault="009D6B56" w:rsidP="009D6B56">
      <w:pPr>
        <w:pStyle w:val="Zkladntext21"/>
        <w:numPr>
          <w:ilvl w:val="0"/>
          <w:numId w:val="19"/>
        </w:numPr>
        <w:shd w:val="clear" w:color="auto" w:fill="auto"/>
        <w:tabs>
          <w:tab w:val="left" w:pos="526"/>
        </w:tabs>
        <w:spacing w:line="288" w:lineRule="exact"/>
        <w:ind w:left="380" w:hanging="380"/>
        <w:rPr>
          <w:i/>
          <w:sz w:val="24"/>
          <w:szCs w:val="24"/>
        </w:rPr>
      </w:pPr>
      <w:r w:rsidRPr="00E917A5">
        <w:rPr>
          <w:i/>
          <w:color w:val="000000"/>
          <w:sz w:val="24"/>
          <w:szCs w:val="24"/>
        </w:rPr>
        <w:t xml:space="preserve">Jaké jsou z toho výdaje na poštovné v rámci Odboru dopravně správních agend v letech 2017 až </w:t>
      </w:r>
      <w:r w:rsidRPr="00E917A5">
        <w:rPr>
          <w:rStyle w:val="Zkladntext210"/>
          <w:i/>
          <w:sz w:val="24"/>
          <w:szCs w:val="24"/>
        </w:rPr>
        <w:t>2020;</w:t>
      </w:r>
    </w:p>
    <w:p w:rsidR="00B37908" w:rsidRPr="00E51DE2" w:rsidRDefault="00E51DE2" w:rsidP="009D6B5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14) </w:t>
      </w:r>
      <w:r w:rsidR="009D6B56" w:rsidRPr="00E917A5">
        <w:rPr>
          <w:i/>
          <w:color w:val="000000"/>
        </w:rPr>
        <w:t>Kolik pracovníků se zabývá a zabývalo obsluhou dat citovaného systému společnosti</w:t>
      </w:r>
      <w:r w:rsidR="009D6B56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  <w:r>
        <w:rPr>
          <w:i/>
          <w:color w:val="000000"/>
        </w:rPr>
        <w:br/>
        <w:t xml:space="preserve">      </w:t>
      </w:r>
      <w:r w:rsidR="009D6B56">
        <w:rPr>
          <w:i/>
          <w:color w:val="000000"/>
        </w:rPr>
        <w:t>ELTODO a jaké byly jejich mzdové náklady v letech 2017 až 2020?</w:t>
      </w:r>
    </w:p>
    <w:p w:rsidR="009D6B56" w:rsidRDefault="009D6B56" w:rsidP="00D53CE2">
      <w:pPr>
        <w:jc w:val="both"/>
      </w:pPr>
    </w:p>
    <w:p w:rsidR="009D6B56" w:rsidRDefault="009D6B56" w:rsidP="00D53CE2">
      <w:pPr>
        <w:jc w:val="both"/>
      </w:pPr>
      <w:r w:rsidRPr="00E51DE2">
        <w:rPr>
          <w:b/>
        </w:rPr>
        <w:lastRenderedPageBreak/>
        <w:t>12)</w:t>
      </w:r>
      <w:r>
        <w:t xml:space="preserve"> Celkové výdaje na poštovné Úřadu městské části Praha 1 v letech 2017-2020 byly 12.769.902,93,- Kč.</w:t>
      </w:r>
    </w:p>
    <w:p w:rsidR="009D6B56" w:rsidRDefault="009D6B56" w:rsidP="00D53CE2">
      <w:pPr>
        <w:jc w:val="both"/>
      </w:pPr>
    </w:p>
    <w:p w:rsidR="009D6B56" w:rsidRDefault="009D6B56" w:rsidP="00D53CE2">
      <w:pPr>
        <w:jc w:val="both"/>
      </w:pPr>
      <w:r w:rsidRPr="00E51DE2">
        <w:rPr>
          <w:b/>
        </w:rPr>
        <w:t>13)</w:t>
      </w:r>
      <w:r>
        <w:t xml:space="preserve"> Výdaje na poštovné v rámci Odboru dopravně správních agend v letech 2017-2020 byly 7.361.485,93,- Kč.</w:t>
      </w:r>
    </w:p>
    <w:p w:rsidR="009D6B56" w:rsidRDefault="00E51DE2" w:rsidP="00D53CE2">
      <w:pPr>
        <w:jc w:val="both"/>
      </w:pPr>
      <w:r>
        <w:t xml:space="preserve">Dotazy bodů č. 1-11 a bod 14 se netýkají povinného subjektu, proto byly dle </w:t>
      </w:r>
      <w:proofErr w:type="spellStart"/>
      <w:r>
        <w:t>ust</w:t>
      </w:r>
      <w:proofErr w:type="spellEnd"/>
      <w:r>
        <w:t xml:space="preserve">. § 14 odst. 5 písm. c) </w:t>
      </w:r>
      <w:r w:rsidRPr="00E51DE2">
        <w:rPr>
          <w:u w:val="single"/>
        </w:rPr>
        <w:t>odloženy.</w:t>
      </w:r>
    </w:p>
    <w:p w:rsidR="00E51DE2" w:rsidRDefault="00E51DE2" w:rsidP="00D53CE2">
      <w:pPr>
        <w:jc w:val="both"/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F3375A">
        <w:t>0</w:t>
      </w:r>
      <w:r w:rsidR="009D6B56">
        <w:t>3</w:t>
      </w:r>
      <w:r w:rsidR="00237CEC">
        <w:t>.</w:t>
      </w:r>
      <w:r w:rsidR="006050A3">
        <w:t>0</w:t>
      </w:r>
      <w:r w:rsidR="009D6B56">
        <w:t>5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9D6B56">
        <w:t>17</w:t>
      </w:r>
      <w:r w:rsidR="006637F4">
        <w:t>.0</w:t>
      </w:r>
      <w:r w:rsidR="009D6B56">
        <w:t>5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9D6B56">
        <w:t>o</w:t>
      </w:r>
      <w:r w:rsidR="006050A3">
        <w:t xml:space="preserve"> </w:t>
      </w:r>
      <w:r w:rsidR="00E51DE2">
        <w:t>Oddělení hospodářská správa</w:t>
      </w:r>
      <w:r w:rsidR="006F3B6E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FC00BF" w:rsidRDefault="00E51DE2" w:rsidP="00BA0F6F">
      <w:pPr>
        <w:jc w:val="both"/>
        <w:rPr>
          <w:b/>
          <w:bCs/>
        </w:rPr>
      </w:pPr>
      <w:r>
        <w:rPr>
          <w:b/>
          <w:bCs/>
        </w:rPr>
        <w:t>7</w:t>
      </w:r>
      <w:r w:rsidR="00A97C0A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2B50C0">
        <w:rPr>
          <w:b/>
          <w:bCs/>
        </w:rPr>
        <w:t>smlouvy – nový stav parku Na Františku, Praha 1</w:t>
      </w:r>
    </w:p>
    <w:p w:rsidR="00A6640D" w:rsidRDefault="00A6640D" w:rsidP="00A6640D">
      <w:pPr>
        <w:pStyle w:val="Zkladntext3"/>
      </w:pPr>
      <w:r>
        <w:t>Otázky a odpovědi:</w:t>
      </w:r>
    </w:p>
    <w:p w:rsidR="00B46C2C" w:rsidRDefault="004E062C" w:rsidP="00B46C2C">
      <w:pPr>
        <w:jc w:val="both"/>
        <w:rPr>
          <w:bCs/>
          <w:i/>
        </w:rPr>
      </w:pPr>
      <w:r>
        <w:rPr>
          <w:i/>
        </w:rPr>
        <w:t>Žádost o poskytnutí informace</w:t>
      </w:r>
      <w:r w:rsidR="002B50C0">
        <w:rPr>
          <w:i/>
        </w:rPr>
        <w:t xml:space="preserve"> ke smlouvám:</w:t>
      </w:r>
      <w:r w:rsidR="00AB760E">
        <w:rPr>
          <w:i/>
        </w:rPr>
        <w:t xml:space="preserve"> </w:t>
      </w:r>
    </w:p>
    <w:p w:rsidR="002B50C0" w:rsidRPr="002B50C0" w:rsidRDefault="00527B8B" w:rsidP="002B50C0">
      <w:pPr>
        <w:numPr>
          <w:ilvl w:val="0"/>
          <w:numId w:val="20"/>
        </w:numPr>
        <w:rPr>
          <w:i/>
        </w:rPr>
      </w:pPr>
      <w:hyperlink r:id="rId8" w:history="1">
        <w:r w:rsidR="002B50C0" w:rsidRPr="002B50C0">
          <w:rPr>
            <w:rStyle w:val="Hypertextovodkaz"/>
            <w:i/>
          </w:rPr>
          <w:t>https://smlouvy.gov.cz/smlouva/15637187</w:t>
        </w:r>
      </w:hyperlink>
      <w:r w:rsidR="002B50C0" w:rsidRPr="002B50C0">
        <w:rPr>
          <w:i/>
        </w:rPr>
        <w:t xml:space="preserve"> </w:t>
      </w:r>
    </w:p>
    <w:p w:rsidR="002B50C0" w:rsidRPr="002B50C0" w:rsidRDefault="00527B8B" w:rsidP="002B50C0">
      <w:pPr>
        <w:numPr>
          <w:ilvl w:val="0"/>
          <w:numId w:val="20"/>
        </w:numPr>
        <w:rPr>
          <w:i/>
        </w:rPr>
      </w:pPr>
      <w:hyperlink r:id="rId9" w:history="1">
        <w:r w:rsidR="002B50C0" w:rsidRPr="002B50C0">
          <w:rPr>
            <w:rStyle w:val="Hypertextovodkaz"/>
            <w:i/>
          </w:rPr>
          <w:t>https://smlouvy.gov.cz/smlouva/4519860</w:t>
        </w:r>
      </w:hyperlink>
      <w:r w:rsidR="002B50C0" w:rsidRPr="002B50C0">
        <w:rPr>
          <w:i/>
        </w:rPr>
        <w:t xml:space="preserve"> </w:t>
      </w:r>
    </w:p>
    <w:p w:rsidR="002B50C0" w:rsidRPr="002B50C0" w:rsidRDefault="00527B8B" w:rsidP="002B50C0">
      <w:pPr>
        <w:numPr>
          <w:ilvl w:val="0"/>
          <w:numId w:val="20"/>
        </w:numPr>
        <w:rPr>
          <w:i/>
        </w:rPr>
      </w:pPr>
      <w:hyperlink r:id="rId10" w:history="1">
        <w:r w:rsidR="002B50C0" w:rsidRPr="002B50C0">
          <w:rPr>
            <w:rStyle w:val="Hypertextovodkaz"/>
            <w:i/>
          </w:rPr>
          <w:t>https://smlouvy.gov.cz/smlouva/4479760</w:t>
        </w:r>
      </w:hyperlink>
      <w:r w:rsidR="002B50C0" w:rsidRPr="002B50C0">
        <w:rPr>
          <w:i/>
        </w:rPr>
        <w:t xml:space="preserve"> </w:t>
      </w:r>
    </w:p>
    <w:p w:rsidR="002B50C0" w:rsidRPr="002B50C0" w:rsidRDefault="00527B8B" w:rsidP="002B50C0">
      <w:pPr>
        <w:numPr>
          <w:ilvl w:val="0"/>
          <w:numId w:val="20"/>
        </w:numPr>
        <w:rPr>
          <w:i/>
        </w:rPr>
      </w:pPr>
      <w:hyperlink r:id="rId11" w:history="1">
        <w:r w:rsidR="002B50C0" w:rsidRPr="002B50C0">
          <w:rPr>
            <w:rStyle w:val="Hypertextovodkaz"/>
            <w:i/>
          </w:rPr>
          <w:t>https://smlouvy.gov.cz/smlouva/4470066</w:t>
        </w:r>
      </w:hyperlink>
    </w:p>
    <w:p w:rsidR="002B50C0" w:rsidRPr="002B50C0" w:rsidRDefault="002B50C0" w:rsidP="002B50C0">
      <w:pPr>
        <w:rPr>
          <w:i/>
        </w:rPr>
      </w:pPr>
    </w:p>
    <w:p w:rsidR="002B50C0" w:rsidRPr="002B50C0" w:rsidRDefault="002B50C0" w:rsidP="002B50C0">
      <w:pPr>
        <w:rPr>
          <w:i/>
        </w:rPr>
      </w:pPr>
      <w:r w:rsidRPr="002B50C0">
        <w:rPr>
          <w:i/>
        </w:rPr>
        <w:t>Konkrétně:</w:t>
      </w:r>
    </w:p>
    <w:p w:rsidR="002B50C0" w:rsidRPr="002B50C0" w:rsidRDefault="002B50C0" w:rsidP="002B50C0">
      <w:pPr>
        <w:numPr>
          <w:ilvl w:val="0"/>
          <w:numId w:val="21"/>
        </w:numPr>
        <w:rPr>
          <w:i/>
        </w:rPr>
      </w:pPr>
      <w:r w:rsidRPr="002B50C0">
        <w:rPr>
          <w:i/>
        </w:rPr>
        <w:t xml:space="preserve">položkový rozpočet, za co konkrétně v daných smlouvách MČP1 platí, </w:t>
      </w:r>
    </w:p>
    <w:p w:rsidR="002B50C0" w:rsidRPr="002B50C0" w:rsidRDefault="002B50C0" w:rsidP="002B50C0">
      <w:pPr>
        <w:numPr>
          <w:ilvl w:val="0"/>
          <w:numId w:val="21"/>
        </w:numPr>
        <w:rPr>
          <w:i/>
        </w:rPr>
      </w:pPr>
      <w:r w:rsidRPr="002B50C0">
        <w:rPr>
          <w:i/>
        </w:rPr>
        <w:t>navrhovaný půdorys nového stavu parku Na Františku</w:t>
      </w:r>
    </w:p>
    <w:p w:rsidR="00C84E95" w:rsidRPr="002B50C0" w:rsidRDefault="002B50C0" w:rsidP="00213594">
      <w:pPr>
        <w:jc w:val="both"/>
        <w:rPr>
          <w:bCs/>
        </w:rPr>
      </w:pPr>
      <w:r w:rsidRPr="002B50C0">
        <w:rPr>
          <w:bCs/>
        </w:rPr>
        <w:t>Požadované informace byly poskytnuty.</w:t>
      </w:r>
    </w:p>
    <w:p w:rsidR="002B50C0" w:rsidRDefault="002B50C0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1A7B59">
        <w:t>0</w:t>
      </w:r>
      <w:r w:rsidR="002B50C0">
        <w:t>3</w:t>
      </w:r>
      <w:r w:rsidR="00FA2B63">
        <w:t>.</w:t>
      </w:r>
      <w:r w:rsidR="002A3F90">
        <w:t>0</w:t>
      </w:r>
      <w:r w:rsidR="002B50C0">
        <w:t>5</w:t>
      </w:r>
      <w:r w:rsidR="00FA2B63">
        <w:t>.20</w:t>
      </w:r>
      <w:r w:rsidR="00673FFA">
        <w:t>21</w:t>
      </w:r>
      <w:proofErr w:type="gramEnd"/>
      <w:r w:rsidR="00673FFA">
        <w:t xml:space="preserve"> a vyřízena dne 1</w:t>
      </w:r>
      <w:r w:rsidR="002B50C0">
        <w:t>7</w:t>
      </w:r>
      <w:r w:rsidR="00673FFA">
        <w:t>.0</w:t>
      </w:r>
      <w:r w:rsidR="002B50C0">
        <w:t>5</w:t>
      </w:r>
      <w:r w:rsidR="00673FFA">
        <w:t>.2021</w:t>
      </w:r>
      <w:r w:rsidR="00FA2B63">
        <w:t xml:space="preserve"> – řešil</w:t>
      </w:r>
      <w:r w:rsidR="002B50C0">
        <w:t>o</w:t>
      </w:r>
      <w:r w:rsidR="00A34251">
        <w:t xml:space="preserve"> </w:t>
      </w:r>
      <w:r w:rsidR="002B50C0">
        <w:t>O</w:t>
      </w:r>
      <w:r w:rsidR="005C2574">
        <w:t xml:space="preserve">ddělení </w:t>
      </w:r>
      <w:r w:rsidR="002B50C0">
        <w:t>investiční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624B44" w:rsidRDefault="002B50C0" w:rsidP="003D111F">
      <w:pPr>
        <w:jc w:val="both"/>
        <w:rPr>
          <w:b/>
          <w:bCs/>
        </w:rPr>
      </w:pPr>
      <w:r>
        <w:rPr>
          <w:b/>
          <w:bCs/>
        </w:rPr>
        <w:t>7</w:t>
      </w:r>
      <w:r w:rsidR="00081F22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635A44">
        <w:rPr>
          <w:b/>
          <w:bCs/>
        </w:rPr>
        <w:t>špatné parkování v roce 2017-2020</w:t>
      </w:r>
    </w:p>
    <w:p w:rsidR="00635A44" w:rsidRDefault="00097B46" w:rsidP="00635A44">
      <w:pPr>
        <w:pStyle w:val="Zkladntext3"/>
      </w:pPr>
      <w:r>
        <w:t>Otázky a odpovědi:</w:t>
      </w:r>
    </w:p>
    <w:p w:rsidR="00B72A0A" w:rsidRDefault="00AC76DE" w:rsidP="00635A44">
      <w:pPr>
        <w:pStyle w:val="Zkladntext3"/>
        <w:rPr>
          <w:bCs/>
          <w:i/>
        </w:rPr>
      </w:pPr>
      <w:r w:rsidRPr="00B40FDA">
        <w:rPr>
          <w:bCs/>
          <w:i/>
        </w:rPr>
        <w:t>Žádost o poskytnutí informace</w:t>
      </w:r>
      <w:r w:rsidR="00B72A0A">
        <w:rPr>
          <w:bCs/>
          <w:i/>
        </w:rPr>
        <w:t>:</w:t>
      </w:r>
      <w:r w:rsidR="00490E44" w:rsidRPr="00490E44">
        <w:rPr>
          <w:bCs/>
          <w:i/>
        </w:rPr>
        <w:t xml:space="preserve"> </w:t>
      </w:r>
    </w:p>
    <w:p w:rsidR="003F28D4" w:rsidRPr="00635A44" w:rsidRDefault="003F28D4" w:rsidP="00635A44">
      <w:pPr>
        <w:pStyle w:val="Zkladntext21"/>
        <w:shd w:val="clear" w:color="auto" w:fill="auto"/>
        <w:spacing w:after="23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Pr="00E35634">
        <w:rPr>
          <w:i/>
          <w:color w:val="000000"/>
          <w:sz w:val="24"/>
          <w:szCs w:val="24"/>
        </w:rPr>
        <w:t>Kolik špatných (dle vás neoprávněných) parkování bylo zjištěno v letech 2017 až 2020 u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46"/>
        </w:tabs>
        <w:spacing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České republiky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států Evropské unie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after="171"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jiných států</w:t>
      </w:r>
    </w:p>
    <w:p w:rsidR="003F28D4" w:rsidRPr="00E35634" w:rsidRDefault="00635A44" w:rsidP="003F28D4">
      <w:pPr>
        <w:pStyle w:val="Zkladntext21"/>
        <w:shd w:val="clear" w:color="auto" w:fill="auto"/>
        <w:spacing w:after="148" w:line="220" w:lineRule="exac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="003F28D4" w:rsidRPr="00E35634">
        <w:rPr>
          <w:i/>
          <w:color w:val="000000"/>
          <w:sz w:val="24"/>
          <w:szCs w:val="24"/>
        </w:rPr>
        <w:t>Kolik takových výzev bylo rozesláno v letech 2017 až 2020: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Občanům České republiky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Občanům států Evropské unie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after="171" w:line="283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Občanům jiných států</w:t>
      </w:r>
    </w:p>
    <w:p w:rsidR="003F28D4" w:rsidRPr="00E35634" w:rsidRDefault="00635A44" w:rsidP="003F28D4">
      <w:pPr>
        <w:pStyle w:val="Zkladntext21"/>
        <w:shd w:val="clear" w:color="auto" w:fill="auto"/>
        <w:spacing w:after="198" w:line="220" w:lineRule="exac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="003F28D4" w:rsidRPr="00E35634">
        <w:rPr>
          <w:i/>
          <w:color w:val="000000"/>
          <w:sz w:val="24"/>
          <w:szCs w:val="24"/>
        </w:rPr>
        <w:t>Kolik takových výzev bylo takto uhrazeno v letech 2017 až 2020: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46"/>
        </w:tabs>
        <w:spacing w:after="54" w:line="220" w:lineRule="exact"/>
        <w:ind w:left="44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Občany České republiky</w:t>
      </w:r>
    </w:p>
    <w:p w:rsidR="003F28D4" w:rsidRPr="005B4781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line="220" w:lineRule="exact"/>
        <w:ind w:left="44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Občany států Evropské unie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56"/>
        </w:tabs>
        <w:spacing w:line="220" w:lineRule="exact"/>
        <w:ind w:left="440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Občany jiných států</w:t>
      </w:r>
    </w:p>
    <w:p w:rsidR="003F28D4" w:rsidRPr="00E35634" w:rsidRDefault="00635A44" w:rsidP="003F28D4">
      <w:pPr>
        <w:pStyle w:val="Zkladntext21"/>
        <w:shd w:val="clear" w:color="auto" w:fill="auto"/>
        <w:spacing w:after="149" w:line="220" w:lineRule="exac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r w:rsidR="003F28D4" w:rsidRPr="00E35634">
        <w:rPr>
          <w:i/>
          <w:color w:val="000000"/>
          <w:sz w:val="24"/>
          <w:szCs w:val="24"/>
        </w:rPr>
        <w:t>Kolik přestupků týkajících se parkování bylo ve správním řízení vyřešeno v letech 2017 až 2020 u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14"/>
        </w:tabs>
        <w:spacing w:line="293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České republiky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62"/>
        </w:tabs>
        <w:spacing w:line="293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států Evropské unie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862"/>
        </w:tabs>
        <w:spacing w:after="178" w:line="293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jiných států</w:t>
      </w:r>
    </w:p>
    <w:p w:rsidR="003F28D4" w:rsidRPr="00E35634" w:rsidRDefault="003F28D4" w:rsidP="003F28D4">
      <w:pPr>
        <w:pStyle w:val="Zkladntext21"/>
        <w:shd w:val="clear" w:color="auto" w:fill="auto"/>
        <w:spacing w:after="158" w:line="220" w:lineRule="exact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lastRenderedPageBreak/>
        <w:t>Kolik přestupků týkajících se parkování zůstalo nevyřešeno v letech 2017 až 2020 u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938"/>
        </w:tabs>
        <w:spacing w:line="288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České republiky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938"/>
        </w:tabs>
        <w:spacing w:line="288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států Evropské unie</w:t>
      </w:r>
    </w:p>
    <w:p w:rsidR="003F28D4" w:rsidRPr="00E35634" w:rsidRDefault="003F28D4" w:rsidP="003F28D4">
      <w:pPr>
        <w:pStyle w:val="Zkladntext21"/>
        <w:numPr>
          <w:ilvl w:val="0"/>
          <w:numId w:val="22"/>
        </w:numPr>
        <w:shd w:val="clear" w:color="auto" w:fill="auto"/>
        <w:tabs>
          <w:tab w:val="left" w:pos="938"/>
        </w:tabs>
        <w:spacing w:after="128" w:line="288" w:lineRule="exact"/>
        <w:ind w:left="460"/>
        <w:jc w:val="both"/>
        <w:rPr>
          <w:i/>
          <w:sz w:val="24"/>
          <w:szCs w:val="24"/>
        </w:rPr>
      </w:pPr>
      <w:r w:rsidRPr="00E35634">
        <w:rPr>
          <w:i/>
          <w:color w:val="000000"/>
          <w:sz w:val="24"/>
          <w:szCs w:val="24"/>
        </w:rPr>
        <w:t>Občanů jiných států</w:t>
      </w:r>
    </w:p>
    <w:p w:rsidR="003F28D4" w:rsidRPr="00E35634" w:rsidRDefault="00635A44" w:rsidP="003F28D4">
      <w:pPr>
        <w:pStyle w:val="Zkladntext21"/>
        <w:shd w:val="clear" w:color="auto" w:fill="auto"/>
        <w:spacing w:after="116" w:line="278" w:lineRule="exac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</w:t>
      </w:r>
      <w:r w:rsidR="003F28D4" w:rsidRPr="00E35634">
        <w:rPr>
          <w:i/>
          <w:color w:val="000000"/>
          <w:sz w:val="24"/>
          <w:szCs w:val="24"/>
        </w:rPr>
        <w:t>Zaznamenává systém společnosti ELTODO přestupky všech vozidel vez rozdílu, anebo diskriminuje mezi občany České republiky a ostatními občany Evropské Unie, případně ostatních států?</w:t>
      </w:r>
    </w:p>
    <w:p w:rsidR="003F28D4" w:rsidRPr="00E35634" w:rsidRDefault="00635A44" w:rsidP="003F28D4">
      <w:pPr>
        <w:pStyle w:val="Zkladntext21"/>
        <w:shd w:val="clear" w:color="auto" w:fill="auto"/>
        <w:spacing w:after="171" w:line="283" w:lineRule="exact"/>
        <w:ind w:right="48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</w:t>
      </w:r>
      <w:r w:rsidR="003F28D4" w:rsidRPr="00E35634">
        <w:rPr>
          <w:i/>
          <w:color w:val="000000"/>
          <w:sz w:val="24"/>
          <w:szCs w:val="24"/>
        </w:rPr>
        <w:t>Řeší odbor dopravně správních agend Úřadu Městské části Praha 1 přestupky všech vozidel bez rozdílu, anebo nějakým způsobem diskriminuje mezi občany České republiky a ostatními občany Evropské Unie, případně ostatních států, například tak, že by se v rámci zaručených rovných práv v Evropské unii soustředil pouze na občany jednoho státu?</w:t>
      </w:r>
    </w:p>
    <w:p w:rsidR="003F28D4" w:rsidRPr="003136A9" w:rsidRDefault="003136A9" w:rsidP="003136A9">
      <w:pPr>
        <w:pStyle w:val="Zkladntext21"/>
        <w:shd w:val="clear" w:color="auto" w:fill="auto"/>
        <w:spacing w:after="116" w:line="278" w:lineRule="exact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cs-CZ"/>
        </w:rPr>
        <w:t xml:space="preserve">     </w:t>
      </w:r>
      <w:r w:rsidR="003F28D4">
        <w:rPr>
          <w:color w:val="000000"/>
          <w:sz w:val="24"/>
          <w:szCs w:val="24"/>
          <w:lang w:bidi="cs-CZ"/>
        </w:rPr>
        <w:t>Dotazy</w:t>
      </w:r>
      <w:r w:rsidR="003F28D4" w:rsidRPr="009355AF">
        <w:rPr>
          <w:color w:val="000000"/>
          <w:sz w:val="24"/>
          <w:szCs w:val="24"/>
          <w:lang w:bidi="cs-CZ"/>
        </w:rPr>
        <w:t xml:space="preserve"> </w:t>
      </w:r>
      <w:r w:rsidR="003F28D4">
        <w:rPr>
          <w:color w:val="000000"/>
          <w:sz w:val="24"/>
          <w:szCs w:val="24"/>
          <w:lang w:bidi="cs-CZ"/>
        </w:rPr>
        <w:t xml:space="preserve">bodů </w:t>
      </w:r>
      <w:r w:rsidR="003F28D4" w:rsidRPr="00E35634">
        <w:rPr>
          <w:b/>
          <w:color w:val="000000"/>
          <w:sz w:val="24"/>
          <w:szCs w:val="24"/>
          <w:lang w:bidi="cs-CZ"/>
        </w:rPr>
        <w:t>b) c) e) f) h) i) k) l) n) o)</w:t>
      </w:r>
      <w:r w:rsidR="003F28D4">
        <w:rPr>
          <w:color w:val="000000"/>
          <w:sz w:val="24"/>
          <w:szCs w:val="24"/>
          <w:lang w:bidi="cs-CZ"/>
        </w:rPr>
        <w:t xml:space="preserve"> a odstavce „</w:t>
      </w:r>
      <w:r w:rsidR="003F28D4" w:rsidRPr="00E35634">
        <w:rPr>
          <w:i/>
          <w:color w:val="000000"/>
          <w:sz w:val="24"/>
          <w:szCs w:val="24"/>
        </w:rPr>
        <w:t>Zaznamenává systém společnosti ELTODO přestupky všech vozidel vez rozdílu, anebo diskriminuje mezi občany České republiky a ostatními občany Evropské Unie, případně ostatních států?</w:t>
      </w:r>
      <w:r w:rsidR="003F28D4">
        <w:rPr>
          <w:i/>
          <w:color w:val="000000"/>
          <w:sz w:val="24"/>
          <w:szCs w:val="24"/>
        </w:rPr>
        <w:t>“</w:t>
      </w:r>
      <w:r w:rsidR="003F28D4">
        <w:rPr>
          <w:i/>
          <w:sz w:val="24"/>
          <w:szCs w:val="24"/>
        </w:rPr>
        <w:t xml:space="preserve"> </w:t>
      </w:r>
      <w:r w:rsidR="003F28D4">
        <w:rPr>
          <w:color w:val="000000"/>
          <w:sz w:val="24"/>
          <w:szCs w:val="24"/>
          <w:lang w:bidi="cs-CZ"/>
        </w:rPr>
        <w:t xml:space="preserve">se netýkají </w:t>
      </w:r>
      <w:r w:rsidR="003F28D4" w:rsidRPr="009355AF">
        <w:rPr>
          <w:color w:val="000000"/>
          <w:sz w:val="24"/>
          <w:szCs w:val="24"/>
          <w:lang w:bidi="cs-CZ"/>
        </w:rPr>
        <w:t>Úřad</w:t>
      </w:r>
      <w:r w:rsidR="003F28D4">
        <w:rPr>
          <w:color w:val="000000"/>
          <w:sz w:val="24"/>
          <w:szCs w:val="24"/>
          <w:lang w:bidi="cs-CZ"/>
        </w:rPr>
        <w:t>u</w:t>
      </w:r>
      <w:r w:rsidR="003F28D4" w:rsidRPr="009355AF">
        <w:rPr>
          <w:color w:val="000000"/>
          <w:sz w:val="24"/>
          <w:szCs w:val="24"/>
          <w:lang w:bidi="cs-CZ"/>
        </w:rPr>
        <w:t xml:space="preserve"> městské části Praha 1</w:t>
      </w:r>
      <w:r w:rsidR="003F28D4">
        <w:rPr>
          <w:color w:val="000000"/>
          <w:sz w:val="24"/>
          <w:szCs w:val="24"/>
          <w:lang w:bidi="cs-CZ"/>
        </w:rPr>
        <w:t xml:space="preserve"> a k jejich zodpovězení není </w:t>
      </w:r>
      <w:r w:rsidR="003F28D4" w:rsidRPr="009355AF">
        <w:rPr>
          <w:color w:val="000000"/>
          <w:sz w:val="24"/>
          <w:szCs w:val="24"/>
          <w:lang w:bidi="cs-CZ"/>
        </w:rPr>
        <w:t>kompete</w:t>
      </w:r>
      <w:r w:rsidR="003F28D4">
        <w:rPr>
          <w:color w:val="000000"/>
          <w:sz w:val="24"/>
          <w:szCs w:val="24"/>
          <w:lang w:bidi="cs-CZ"/>
        </w:rPr>
        <w:t>ntní</w:t>
      </w:r>
      <w:r w:rsidR="003F28D4" w:rsidRPr="009355AF">
        <w:rPr>
          <w:color w:val="000000"/>
          <w:sz w:val="24"/>
          <w:szCs w:val="24"/>
          <w:lang w:bidi="cs-CZ"/>
        </w:rPr>
        <w:t xml:space="preserve">, a proto </w:t>
      </w:r>
      <w:r w:rsidR="003F28D4" w:rsidRPr="009355AF">
        <w:rPr>
          <w:sz w:val="24"/>
          <w:szCs w:val="24"/>
        </w:rPr>
        <w:t>byl</w:t>
      </w:r>
      <w:r w:rsidR="003F28D4">
        <w:rPr>
          <w:sz w:val="24"/>
          <w:szCs w:val="24"/>
        </w:rPr>
        <w:t xml:space="preserve">y výše uvedené body </w:t>
      </w:r>
      <w:r w:rsidR="003F28D4" w:rsidRPr="009355AF">
        <w:rPr>
          <w:sz w:val="24"/>
          <w:szCs w:val="24"/>
        </w:rPr>
        <w:t>žádost</w:t>
      </w:r>
      <w:r w:rsidR="003F28D4">
        <w:rPr>
          <w:sz w:val="24"/>
          <w:szCs w:val="24"/>
        </w:rPr>
        <w:t>i</w:t>
      </w:r>
      <w:r w:rsidR="003F28D4" w:rsidRPr="009355AF">
        <w:rPr>
          <w:sz w:val="24"/>
          <w:szCs w:val="24"/>
        </w:rPr>
        <w:t xml:space="preserve"> v souladu s </w:t>
      </w:r>
      <w:proofErr w:type="spellStart"/>
      <w:r w:rsidR="003F28D4" w:rsidRPr="009355AF">
        <w:rPr>
          <w:sz w:val="24"/>
          <w:szCs w:val="24"/>
        </w:rPr>
        <w:t>ust</w:t>
      </w:r>
      <w:proofErr w:type="spellEnd"/>
      <w:r w:rsidR="003F28D4" w:rsidRPr="009355AF">
        <w:rPr>
          <w:sz w:val="24"/>
          <w:szCs w:val="24"/>
        </w:rPr>
        <w:t xml:space="preserve">. § 14 odst. 5 písm. c) </w:t>
      </w:r>
      <w:proofErr w:type="spellStart"/>
      <w:r w:rsidR="003F28D4" w:rsidRPr="009355AF">
        <w:rPr>
          <w:sz w:val="24"/>
          <w:szCs w:val="24"/>
        </w:rPr>
        <w:t>InfZ</w:t>
      </w:r>
      <w:proofErr w:type="spellEnd"/>
      <w:r w:rsidR="003F28D4" w:rsidRPr="009355AF">
        <w:rPr>
          <w:sz w:val="24"/>
          <w:szCs w:val="24"/>
        </w:rPr>
        <w:t xml:space="preserve"> </w:t>
      </w:r>
      <w:r w:rsidR="003F28D4" w:rsidRPr="00C0438D">
        <w:rPr>
          <w:sz w:val="24"/>
          <w:szCs w:val="24"/>
          <w:u w:val="single"/>
        </w:rPr>
        <w:t>odloženy.</w:t>
      </w:r>
    </w:p>
    <w:p w:rsidR="00B72A0A" w:rsidRDefault="00B72A0A" w:rsidP="00B72A0A"/>
    <w:p w:rsidR="002A0B94" w:rsidRPr="002A0B94" w:rsidRDefault="002A0B94" w:rsidP="00846E08">
      <w:pPr>
        <w:jc w:val="both"/>
      </w:pPr>
      <w:r w:rsidRPr="00B40FDA">
        <w:t xml:space="preserve">(žádost byla podána dne </w:t>
      </w:r>
      <w:proofErr w:type="gramStart"/>
      <w:r w:rsidR="00C141A7">
        <w:t>04</w:t>
      </w:r>
      <w:r w:rsidRPr="00B40FDA">
        <w:t>.</w:t>
      </w:r>
      <w:r w:rsidR="00C141A7">
        <w:t>05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624B44">
        <w:t>1</w:t>
      </w:r>
      <w:r w:rsidR="00C141A7">
        <w:t>4</w:t>
      </w:r>
      <w:r w:rsidRPr="00B40FDA">
        <w:t>.</w:t>
      </w:r>
      <w:r w:rsidR="00CC35D6" w:rsidRPr="00B40FDA">
        <w:t>0</w:t>
      </w:r>
      <w:r w:rsidR="00C141A7">
        <w:t>5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624B44">
        <w:t xml:space="preserve"> </w:t>
      </w:r>
      <w:r w:rsidR="00B72A0A">
        <w:t xml:space="preserve">Odbor </w:t>
      </w:r>
      <w:r w:rsidR="00C141A7">
        <w:t>dopravně správních agend</w:t>
      </w:r>
      <w:r w:rsidR="00B72A0A" w:rsidRPr="00B40FDA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DC7E8B" w:rsidRPr="0047307B" w:rsidRDefault="00DC7E8B" w:rsidP="0059662F">
      <w:pPr>
        <w:jc w:val="both"/>
        <w:rPr>
          <w:b/>
          <w:bCs/>
        </w:rPr>
      </w:pPr>
      <w:r>
        <w:rPr>
          <w:b/>
          <w:bCs/>
        </w:rPr>
        <w:t>7</w:t>
      </w:r>
      <w:r w:rsidR="000D534C">
        <w:rPr>
          <w:b/>
          <w:bCs/>
        </w:rPr>
        <w:t>5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47307B">
        <w:rPr>
          <w:b/>
          <w:bCs/>
        </w:rPr>
        <w:t xml:space="preserve"> kopie </w:t>
      </w:r>
      <w:r w:rsidR="0047307B" w:rsidRPr="0047307B">
        <w:rPr>
          <w:b/>
        </w:rPr>
        <w:t xml:space="preserve">UZ18_0592 ze dne </w:t>
      </w:r>
      <w:proofErr w:type="gramStart"/>
      <w:r w:rsidR="0047307B" w:rsidRPr="0047307B">
        <w:rPr>
          <w:b/>
        </w:rPr>
        <w:t>10.04.2018</w:t>
      </w:r>
      <w:proofErr w:type="gramEnd"/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47307B" w:rsidRDefault="00AB0CC9" w:rsidP="0047307B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47307B">
        <w:rPr>
          <w:bCs/>
          <w:i/>
        </w:rPr>
        <w:t>:</w:t>
      </w:r>
    </w:p>
    <w:p w:rsidR="0047307B" w:rsidRDefault="0059662F" w:rsidP="0047307B">
      <w:pPr>
        <w:jc w:val="both"/>
        <w:rPr>
          <w:i/>
          <w:iCs/>
        </w:rPr>
      </w:pPr>
      <w:r>
        <w:rPr>
          <w:b/>
          <w:bCs/>
        </w:rPr>
        <w:t xml:space="preserve"> </w:t>
      </w:r>
      <w:r w:rsidR="0047307B" w:rsidRPr="0047307B">
        <w:rPr>
          <w:i/>
        </w:rPr>
        <w:t xml:space="preserve">Dle UZ18_0592 ze dne </w:t>
      </w:r>
      <w:proofErr w:type="gramStart"/>
      <w:r w:rsidR="0047307B" w:rsidRPr="0047307B">
        <w:rPr>
          <w:i/>
        </w:rPr>
        <w:t>10.04.2018</w:t>
      </w:r>
      <w:proofErr w:type="gramEnd"/>
      <w:r w:rsidR="0047307B" w:rsidRPr="0047307B">
        <w:rPr>
          <w:i/>
        </w:rPr>
        <w:t xml:space="preserve"> zastupitelstvo městské části ad 1 </w:t>
      </w:r>
      <w:r w:rsidR="0047307B" w:rsidRPr="0047307B">
        <w:rPr>
          <w:b/>
          <w:bCs/>
          <w:i/>
        </w:rPr>
        <w:t xml:space="preserve">bere na vědomí </w:t>
      </w:r>
      <w:r w:rsidR="0047307B" w:rsidRPr="0047307B">
        <w:rPr>
          <w:i/>
        </w:rPr>
        <w:t>návrh</w:t>
      </w:r>
      <w:r w:rsidR="0047307B">
        <w:t xml:space="preserve"> </w:t>
      </w:r>
      <w:r w:rsidR="0047307B">
        <w:rPr>
          <w:i/>
          <w:iCs/>
        </w:rPr>
        <w:t xml:space="preserve">„Aktualizace variant postupu řešení u domů Na Poříčí 36 a 38“ zpracovaný spol. EP-SC s.r.o. ze dne </w:t>
      </w:r>
      <w:proofErr w:type="gramStart"/>
      <w:r w:rsidR="0047307B">
        <w:rPr>
          <w:i/>
          <w:iCs/>
        </w:rPr>
        <w:t>13.02.2018</w:t>
      </w:r>
      <w:proofErr w:type="gramEnd"/>
      <w:r w:rsidR="0047307B">
        <w:rPr>
          <w:i/>
          <w:iCs/>
        </w:rPr>
        <w:t xml:space="preserve"> uvedený v příloze tohoto usnesení uložené v OVO.</w:t>
      </w:r>
    </w:p>
    <w:p w:rsidR="00990D56" w:rsidRPr="00173387" w:rsidRDefault="00173387" w:rsidP="00DC7E8B">
      <w:pPr>
        <w:jc w:val="both"/>
      </w:pPr>
      <w:r w:rsidRPr="00173387">
        <w:t>Informace byly poskytnuty</w:t>
      </w:r>
      <w:r>
        <w:t>.</w:t>
      </w:r>
    </w:p>
    <w:p w:rsidR="00CA5988" w:rsidRDefault="00CA5988" w:rsidP="00CA5988">
      <w:pPr>
        <w:jc w:val="both"/>
        <w:rPr>
          <w:u w:val="single"/>
        </w:rPr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47307B">
        <w:t>04</w:t>
      </w:r>
      <w:r>
        <w:t>.0</w:t>
      </w:r>
      <w:r w:rsidR="0047307B">
        <w:t>5</w:t>
      </w:r>
      <w:r>
        <w:t>.20</w:t>
      </w:r>
      <w:r w:rsidR="006240DC">
        <w:t>2</w:t>
      </w:r>
      <w:r w:rsidR="00B72A0A">
        <w:t>1</w:t>
      </w:r>
      <w:proofErr w:type="gramEnd"/>
      <w:r w:rsidR="00B72A0A">
        <w:t xml:space="preserve"> a vyřízena dne </w:t>
      </w:r>
      <w:r w:rsidR="0047307B">
        <w:t>17</w:t>
      </w:r>
      <w:r w:rsidR="00B72A0A">
        <w:t>.</w:t>
      </w:r>
      <w:r>
        <w:t>0</w:t>
      </w:r>
      <w:r w:rsidR="0047307B">
        <w:t>5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>
        <w:t xml:space="preserve"> </w:t>
      </w:r>
      <w:r w:rsidR="0047307B">
        <w:t>Oddělení volených</w:t>
      </w:r>
      <w:r w:rsidR="00173387">
        <w:t xml:space="preserve"> orgánů</w:t>
      </w:r>
      <w:r w:rsidR="00E805AB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3F5D25" w:rsidRPr="002F4584" w:rsidRDefault="00173387" w:rsidP="00173387">
      <w:pPr>
        <w:jc w:val="both"/>
        <w:rPr>
          <w:b/>
          <w:color w:val="FF0000"/>
        </w:rPr>
      </w:pPr>
      <w:r>
        <w:rPr>
          <w:b/>
          <w:bCs/>
        </w:rPr>
        <w:t>76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2F4584" w:rsidRPr="002F4584">
        <w:rPr>
          <w:b/>
          <w:color w:val="000000"/>
        </w:rPr>
        <w:t>aktuální zákazy vstupu na území označované jako Pražský hrad</w:t>
      </w:r>
    </w:p>
    <w:p w:rsidR="00D735B3" w:rsidRPr="00385861" w:rsidRDefault="00D735B3" w:rsidP="00D735B3">
      <w:pPr>
        <w:jc w:val="both"/>
        <w:rPr>
          <w:b/>
          <w:sz w:val="22"/>
          <w:szCs w:val="22"/>
        </w:rPr>
      </w:pPr>
      <w:r>
        <w:t>Otázky a odpovědi:</w:t>
      </w:r>
    </w:p>
    <w:p w:rsidR="00D735B3" w:rsidRDefault="00D735B3" w:rsidP="00D735B3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3F5D25" w:rsidRDefault="00D735B3" w:rsidP="00F406E3">
      <w:pPr>
        <w:jc w:val="both"/>
      </w:pPr>
      <w:r w:rsidRPr="00166D8A">
        <w:rPr>
          <w:i/>
          <w:color w:val="000000"/>
        </w:rPr>
        <w:t>Jaké aktuální zákazy vstupu na území označované jako Pražský hr</w:t>
      </w:r>
      <w:r>
        <w:rPr>
          <w:i/>
          <w:color w:val="000000"/>
        </w:rPr>
        <w:t xml:space="preserve">ad, a to včetně všech veřejných </w:t>
      </w:r>
      <w:r w:rsidRPr="00166D8A">
        <w:rPr>
          <w:i/>
          <w:color w:val="000000"/>
        </w:rPr>
        <w:t>prostranství a ulic platí, či platily v období od roku 2016 do dnešního dne? Kdo je vydal, proč jsou udržována v platnosti, o jaké právní předpisy se opírají, a jakým způsobem jsou vynucována, včetně toho, zdali jsou dány příslušné pokyny ozbrojeným složkám ČR nebo</w:t>
      </w:r>
    </w:p>
    <w:p w:rsidR="00D735B3" w:rsidRDefault="002F4584" w:rsidP="00F406E3">
      <w:pPr>
        <w:jc w:val="both"/>
        <w:rPr>
          <w:i/>
          <w:color w:val="000000"/>
        </w:rPr>
      </w:pPr>
      <w:r w:rsidRPr="00166D8A">
        <w:rPr>
          <w:i/>
          <w:color w:val="000000"/>
        </w:rPr>
        <w:t>jejich součástí, kdo tyto pokyny vydal a jakým způsobem jsou realizovány?</w:t>
      </w:r>
    </w:p>
    <w:p w:rsidR="000D3F8C" w:rsidRDefault="002C38F0" w:rsidP="000D3F8C">
      <w:pPr>
        <w:pStyle w:val="Zkladntext21"/>
        <w:shd w:val="clear" w:color="auto" w:fill="auto"/>
        <w:spacing w:after="598" w:line="293" w:lineRule="exac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Pr="00166D8A">
        <w:rPr>
          <w:i/>
          <w:color w:val="000000"/>
          <w:sz w:val="24"/>
          <w:szCs w:val="24"/>
        </w:rPr>
        <w:t>Současně žádám o zaslání kopií příslušných opatření a uvedení</w:t>
      </w:r>
      <w:r>
        <w:rPr>
          <w:i/>
          <w:color w:val="000000"/>
          <w:sz w:val="24"/>
          <w:szCs w:val="24"/>
        </w:rPr>
        <w:t xml:space="preserve"> oso</w:t>
      </w:r>
      <w:r>
        <w:rPr>
          <w:i/>
          <w:color w:val="000000"/>
          <w:sz w:val="24"/>
          <w:szCs w:val="24"/>
        </w:rPr>
        <w:t xml:space="preserve">b, které příslušná opatření </w:t>
      </w:r>
      <w:r w:rsidRPr="00166D8A">
        <w:rPr>
          <w:i/>
          <w:color w:val="000000"/>
          <w:sz w:val="24"/>
          <w:szCs w:val="24"/>
        </w:rPr>
        <w:t xml:space="preserve">vydaly, včetně jejich postavení, oprávnění a odkazu na příslušný zákonný předpis, který </w:t>
      </w:r>
      <w:r w:rsidR="000D3F8C">
        <w:rPr>
          <w:i/>
          <w:color w:val="000000"/>
          <w:sz w:val="24"/>
          <w:szCs w:val="24"/>
        </w:rPr>
        <w:br/>
      </w:r>
      <w:r w:rsidRPr="00166D8A">
        <w:rPr>
          <w:i/>
          <w:color w:val="000000"/>
          <w:sz w:val="24"/>
          <w:szCs w:val="24"/>
        </w:rPr>
        <w:t>opravňuje k vydání takového rozhodnutí, a to vše od roku 2016 do současnosti.</w:t>
      </w:r>
    </w:p>
    <w:p w:rsidR="000D3F8C" w:rsidRDefault="000D3F8C" w:rsidP="000D3F8C">
      <w:pPr>
        <w:pStyle w:val="Zkladntext21"/>
        <w:shd w:val="clear" w:color="auto" w:fill="auto"/>
        <w:spacing w:after="598" w:line="293" w:lineRule="exac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</w:t>
      </w:r>
    </w:p>
    <w:p w:rsidR="002C38F0" w:rsidRDefault="000D3F8C" w:rsidP="000D3F8C">
      <w:pPr>
        <w:pStyle w:val="Zkladntext21"/>
        <w:shd w:val="clear" w:color="auto" w:fill="auto"/>
        <w:spacing w:after="598" w:line="293" w:lineRule="exac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      Odboru péče o veřejný prostor nebyla podána žádost o vydání povolení k zákazům na Pražský hrad, odbor je silničním správním úřadem, který v této věci tudíž nevydal žádné povolení k omezení přístupu na Pražský hrad. </w:t>
      </w: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2462E3">
        <w:t>0</w:t>
      </w:r>
      <w:r w:rsidR="000D3F8C">
        <w:t>6</w:t>
      </w:r>
      <w:r>
        <w:t>.0</w:t>
      </w:r>
      <w:r w:rsidR="000D3F8C">
        <w:t>5</w:t>
      </w:r>
      <w:r>
        <w:t>.20</w:t>
      </w:r>
      <w:r w:rsidR="002B4652">
        <w:t>2</w:t>
      </w:r>
      <w:r w:rsidR="002462E3">
        <w:t>1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0D3F8C">
        <w:t>11</w:t>
      </w:r>
      <w:r>
        <w:t>.0</w:t>
      </w:r>
      <w:r w:rsidR="000D3F8C">
        <w:t>5</w:t>
      </w:r>
      <w:r>
        <w:t>.20</w:t>
      </w:r>
      <w:r w:rsidR="00CE5481">
        <w:t>2</w:t>
      </w:r>
      <w:r w:rsidR="00F17434">
        <w:t>1</w:t>
      </w:r>
      <w:r>
        <w:t xml:space="preserve"> – řeš</w:t>
      </w:r>
      <w:r w:rsidR="00CE5481">
        <w:t>il</w:t>
      </w:r>
      <w:r>
        <w:t xml:space="preserve"> </w:t>
      </w:r>
      <w:r w:rsidR="002B7D95">
        <w:t>Odbor péče o veřejný prostor – oddělení dopravy</w:t>
      </w:r>
      <w:r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680CAB" w:rsidRPr="00680CAB" w:rsidRDefault="000D3F8C" w:rsidP="00A16466">
      <w:pPr>
        <w:jc w:val="both"/>
        <w:rPr>
          <w:b/>
        </w:rPr>
      </w:pPr>
      <w:r>
        <w:rPr>
          <w:b/>
          <w:bCs/>
        </w:rPr>
        <w:t>7</w:t>
      </w:r>
      <w:r w:rsidR="00F406E3">
        <w:rPr>
          <w:b/>
          <w:bCs/>
        </w:rPr>
        <w:t>7</w:t>
      </w:r>
      <w:r w:rsidR="00FC04A2">
        <w:rPr>
          <w:b/>
          <w:bCs/>
        </w:rPr>
        <w:t xml:space="preserve">. Žádost o poskytnutí </w:t>
      </w:r>
      <w:proofErr w:type="gramStart"/>
      <w:r w:rsidR="00FC04A2">
        <w:rPr>
          <w:b/>
          <w:bCs/>
        </w:rPr>
        <w:t xml:space="preserve">informace – </w:t>
      </w:r>
      <w:r w:rsidR="007B08CC">
        <w:rPr>
          <w:b/>
          <w:bCs/>
        </w:rPr>
        <w:t xml:space="preserve"> </w:t>
      </w:r>
      <w:r w:rsidR="00283F86">
        <w:rPr>
          <w:b/>
          <w:bCs/>
        </w:rPr>
        <w:t>nájemní</w:t>
      </w:r>
      <w:proofErr w:type="gramEnd"/>
      <w:r w:rsidR="00283F86">
        <w:rPr>
          <w:b/>
          <w:bCs/>
        </w:rPr>
        <w:t xml:space="preserve"> smlouvy na pronájem městských bytů v centru Prahy</w:t>
      </w:r>
    </w:p>
    <w:p w:rsidR="001E407B" w:rsidRDefault="001E407B" w:rsidP="001E407B">
      <w:pPr>
        <w:pStyle w:val="Zkladntext3"/>
      </w:pPr>
      <w:r>
        <w:t>Otázky a odpovědi:</w:t>
      </w:r>
    </w:p>
    <w:p w:rsidR="003F5D25" w:rsidRPr="00680CAB" w:rsidRDefault="001E407B" w:rsidP="00283F86">
      <w:r w:rsidRPr="00F0504C">
        <w:rPr>
          <w:bCs/>
          <w:i/>
        </w:rPr>
        <w:t>Žádost o poskytnutí informace</w:t>
      </w:r>
      <w:r w:rsidR="00283F86">
        <w:rPr>
          <w:bCs/>
          <w:i/>
        </w:rPr>
        <w:t>:</w:t>
      </w:r>
      <w:r>
        <w:rPr>
          <w:bCs/>
          <w:i/>
        </w:rPr>
        <w:t xml:space="preserve">  </w:t>
      </w:r>
    </w:p>
    <w:p w:rsidR="00735B11" w:rsidRDefault="00283F86" w:rsidP="00680CAB">
      <w:pPr>
        <w:jc w:val="both"/>
        <w:rPr>
          <w:i/>
        </w:rPr>
      </w:pPr>
      <w:r>
        <w:rPr>
          <w:i/>
        </w:rPr>
        <w:t>poskytnutí nájemních smluv na pronájem (především rekonstruov</w:t>
      </w:r>
      <w:r>
        <w:rPr>
          <w:i/>
        </w:rPr>
        <w:t xml:space="preserve">aných) městských bytů v centru </w:t>
      </w:r>
      <w:r>
        <w:rPr>
          <w:i/>
        </w:rPr>
        <w:t xml:space="preserve">Prahy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Staré Město, případně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 a obdobně nájemní smlouvy za pronájmy nebytových obchodních, případně restauračních prostor v centru Prahy v k</w:t>
      </w:r>
      <w:r w:rsidR="00735B11">
        <w:rPr>
          <w:i/>
        </w:rPr>
        <w:t xml:space="preserve">. </w:t>
      </w:r>
      <w:proofErr w:type="spellStart"/>
      <w:r w:rsidR="00735B11">
        <w:rPr>
          <w:i/>
        </w:rPr>
        <w:t>ú.</w:t>
      </w:r>
      <w:proofErr w:type="spellEnd"/>
      <w:r w:rsidR="00735B11">
        <w:rPr>
          <w:i/>
        </w:rPr>
        <w:t xml:space="preserve"> Staré</w:t>
      </w:r>
    </w:p>
    <w:p w:rsidR="00BA7DD0" w:rsidRDefault="00283F86" w:rsidP="00680CAB">
      <w:pPr>
        <w:jc w:val="both"/>
        <w:rPr>
          <w:i/>
        </w:rPr>
      </w:pPr>
      <w:r>
        <w:rPr>
          <w:i/>
        </w:rPr>
        <w:t xml:space="preserve">Město, případně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</w:t>
      </w:r>
      <w:r w:rsidR="00F1625E">
        <w:rPr>
          <w:i/>
        </w:rPr>
        <w:t>, platné v roce 2021</w:t>
      </w:r>
      <w:r w:rsidR="00735B11">
        <w:rPr>
          <w:i/>
        </w:rPr>
        <w:t>(2020).</w:t>
      </w:r>
    </w:p>
    <w:p w:rsidR="00283F86" w:rsidRDefault="00C339D3" w:rsidP="00FC04A2">
      <w:pPr>
        <w:pStyle w:val="Zkladntext3"/>
      </w:pPr>
      <w:r>
        <w:t>Informace byly poskytnuty.</w:t>
      </w:r>
    </w:p>
    <w:p w:rsidR="00C339D3" w:rsidRDefault="00C339D3" w:rsidP="00FC04A2">
      <w:pPr>
        <w:pStyle w:val="Zkladntext3"/>
      </w:pPr>
    </w:p>
    <w:p w:rsidR="00FC04A2" w:rsidRDefault="004165FE" w:rsidP="00C339D3">
      <w:pPr>
        <w:pStyle w:val="Zkladntext3"/>
      </w:pPr>
      <w:r>
        <w:t xml:space="preserve">(žádost byla podána dne </w:t>
      </w:r>
      <w:proofErr w:type="gramStart"/>
      <w:r w:rsidR="00C339D3">
        <w:t>1</w:t>
      </w:r>
      <w:r w:rsidR="00680CAB">
        <w:t>0</w:t>
      </w:r>
      <w:r w:rsidR="00FC04A2">
        <w:t>.0</w:t>
      </w:r>
      <w:r w:rsidR="00C339D3">
        <w:t>5</w:t>
      </w:r>
      <w:r w:rsidR="00FC04A2">
        <w:t>.20</w:t>
      </w:r>
      <w:r w:rsidR="008E29CF">
        <w:t>2</w:t>
      </w:r>
      <w:r w:rsidR="00680CAB">
        <w:t>1</w:t>
      </w:r>
      <w:proofErr w:type="gramEnd"/>
      <w:r w:rsidR="00C339D3">
        <w:t xml:space="preserve"> </w:t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C339D3">
        <w:t>2</w:t>
      </w:r>
      <w:r w:rsidR="003F5D25">
        <w:t>1</w:t>
      </w:r>
      <w:r w:rsidR="000A53C2">
        <w:t>.0</w:t>
      </w:r>
      <w:r w:rsidR="00C339D3">
        <w:t>5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1246DB">
        <w:t xml:space="preserve"> </w:t>
      </w:r>
      <w:r w:rsidR="00680CAB">
        <w:t xml:space="preserve">Odbor </w:t>
      </w:r>
      <w:r w:rsidR="00C339D3">
        <w:t xml:space="preserve">technické </w:t>
      </w:r>
      <w:r w:rsidR="0091725C">
        <w:br/>
      </w:r>
      <w:r w:rsidR="00C339D3">
        <w:t xml:space="preserve">a majetkové správy </w:t>
      </w:r>
      <w:r w:rsidR="00C339D3">
        <w:t>–</w:t>
      </w:r>
      <w:r w:rsidR="00680CAB">
        <w:t xml:space="preserve"> o</w:t>
      </w:r>
      <w:r w:rsidR="007B08CC">
        <w:t xml:space="preserve">ddělení </w:t>
      </w:r>
      <w:r w:rsidR="00C339D3">
        <w:t>bytů a nebytových prostor</w:t>
      </w:r>
      <w:r w:rsidR="007B08CC">
        <w:t xml:space="preserve"> </w:t>
      </w:r>
      <w:r w:rsidR="00FC04A2">
        <w:t xml:space="preserve">ÚMČ Praha 1) </w:t>
      </w:r>
    </w:p>
    <w:p w:rsidR="002F772D" w:rsidRDefault="002F772D" w:rsidP="00FE187E">
      <w:pPr>
        <w:jc w:val="both"/>
        <w:rPr>
          <w:b/>
          <w:bCs/>
        </w:rPr>
      </w:pPr>
    </w:p>
    <w:p w:rsidR="00CC3C33" w:rsidRDefault="00CC3C33" w:rsidP="00417AFD">
      <w:pPr>
        <w:jc w:val="both"/>
        <w:rPr>
          <w:b/>
          <w:bCs/>
        </w:rPr>
      </w:pPr>
      <w:r>
        <w:rPr>
          <w:b/>
          <w:bCs/>
        </w:rPr>
        <w:t>7</w:t>
      </w:r>
      <w:r w:rsidR="00752F14">
        <w:rPr>
          <w:b/>
          <w:bCs/>
        </w:rPr>
        <w:t xml:space="preserve">8. Žádost o poskytnutí informace </w:t>
      </w:r>
      <w:r w:rsidR="00752F14" w:rsidRPr="00417AFD">
        <w:rPr>
          <w:b/>
          <w:bCs/>
        </w:rPr>
        <w:t>–</w:t>
      </w:r>
      <w:r w:rsidR="00485D44">
        <w:rPr>
          <w:b/>
          <w:bCs/>
        </w:rPr>
        <w:t xml:space="preserve"> </w:t>
      </w:r>
      <w:r w:rsidR="00485D44" w:rsidRPr="00485D44">
        <w:rPr>
          <w:b/>
        </w:rPr>
        <w:t>náhradní parkovací míst rezidentům</w:t>
      </w:r>
      <w:r w:rsidR="00485D44">
        <w:rPr>
          <w:b/>
        </w:rPr>
        <w:t xml:space="preserve"> – pronájem filmové produkci</w:t>
      </w:r>
    </w:p>
    <w:p w:rsidR="00752F14" w:rsidRPr="00417AFD" w:rsidRDefault="00752F14" w:rsidP="00417AFD">
      <w:pPr>
        <w:jc w:val="both"/>
        <w:rPr>
          <w:b/>
          <w:bCs/>
        </w:rPr>
      </w:pPr>
      <w:r>
        <w:t>Otázky a odpovědi:</w:t>
      </w:r>
    </w:p>
    <w:p w:rsidR="005D717D" w:rsidRDefault="00752F14" w:rsidP="00CC3C33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485D44">
        <w:rPr>
          <w:bCs/>
          <w:i/>
        </w:rPr>
        <w:t>:</w:t>
      </w:r>
    </w:p>
    <w:p w:rsidR="00485D44" w:rsidRDefault="00485D44" w:rsidP="00B72CDA">
      <w:pPr>
        <w:pStyle w:val="Odstavecseseznamem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 xml:space="preserve">Je Městská část Prahy 1 povinna zajistit náhradní parkovací míst rezidentům za </w:t>
      </w:r>
      <w:r w:rsidR="00B72CDA">
        <w:rPr>
          <w:i/>
        </w:rPr>
        <w:br/>
      </w:r>
      <w:r>
        <w:rPr>
          <w:i/>
        </w:rPr>
        <w:t>parkovací místa, která byla pronajata filmové produkci?</w:t>
      </w:r>
    </w:p>
    <w:p w:rsidR="00485D44" w:rsidRDefault="00485D44" w:rsidP="00485D44">
      <w:pPr>
        <w:jc w:val="both"/>
        <w:rPr>
          <w:bCs/>
        </w:rPr>
      </w:pPr>
      <w:r>
        <w:rPr>
          <w:i/>
        </w:rPr>
        <w:t xml:space="preserve"> </w:t>
      </w:r>
      <w:r>
        <w:rPr>
          <w:bCs/>
        </w:rPr>
        <w:t xml:space="preserve">Městská část není povinna </w:t>
      </w:r>
      <w:r>
        <w:rPr>
          <w:bCs/>
        </w:rPr>
        <w:t xml:space="preserve">zajistit náhradní parkovací místa. </w:t>
      </w:r>
    </w:p>
    <w:p w:rsidR="00485D44" w:rsidRDefault="00485D44" w:rsidP="00485D44">
      <w:pPr>
        <w:rPr>
          <w:i/>
        </w:rPr>
      </w:pPr>
    </w:p>
    <w:p w:rsidR="00485D44" w:rsidRPr="00485D44" w:rsidRDefault="00485D44" w:rsidP="00485D44">
      <w:pPr>
        <w:pStyle w:val="Odstavecseseznamem"/>
        <w:numPr>
          <w:ilvl w:val="0"/>
          <w:numId w:val="23"/>
        </w:numPr>
        <w:rPr>
          <w:i/>
        </w:rPr>
      </w:pPr>
      <w:r w:rsidRPr="00485D44">
        <w:rPr>
          <w:i/>
        </w:rPr>
        <w:t>Případně je k zajištění náhradních míst podle bodu 1 povinna filmová produkce?</w:t>
      </w:r>
    </w:p>
    <w:p w:rsidR="00485D44" w:rsidRPr="00485D44" w:rsidRDefault="00485D44" w:rsidP="00485D44">
      <w:r w:rsidRPr="00485D44">
        <w:t>F</w:t>
      </w:r>
      <w:r w:rsidRPr="00485D44">
        <w:t>ilmová produkce</w:t>
      </w:r>
      <w:r>
        <w:t xml:space="preserve"> také není povinna </w:t>
      </w:r>
      <w:r>
        <w:rPr>
          <w:bCs/>
        </w:rPr>
        <w:t>zajistit náhradní parkovací místa.</w:t>
      </w:r>
    </w:p>
    <w:p w:rsidR="00485D44" w:rsidRDefault="00485D44" w:rsidP="00485D44">
      <w:pPr>
        <w:jc w:val="both"/>
        <w:rPr>
          <w:i/>
        </w:rPr>
      </w:pPr>
      <w:r>
        <w:t xml:space="preserve">     </w:t>
      </w:r>
      <w:r>
        <w:rPr>
          <w:i/>
        </w:rPr>
        <w:t xml:space="preserve">3.  Kým, kdy a jakou formou jsou rezidenti o záboru parkovacích míst a případně i </w:t>
      </w:r>
    </w:p>
    <w:p w:rsidR="00485D44" w:rsidRDefault="00485D44" w:rsidP="00485D44">
      <w:pPr>
        <w:rPr>
          <w:i/>
        </w:rPr>
      </w:pPr>
      <w:r>
        <w:rPr>
          <w:i/>
        </w:rPr>
        <w:t xml:space="preserve">          o náhradních parkovacích místech informováni?</w:t>
      </w:r>
    </w:p>
    <w:p w:rsidR="00485D44" w:rsidRPr="00485D44" w:rsidRDefault="00485D44" w:rsidP="00485D44">
      <w:pPr>
        <w:jc w:val="both"/>
      </w:pPr>
      <w:r>
        <w:t xml:space="preserve">Veškerá zvláštní užívání komunikace jsou na internetových stránkách </w:t>
      </w:r>
      <w:hyperlink r:id="rId12" w:history="1">
        <w:r w:rsidRPr="00ED0778">
          <w:rPr>
            <w:rStyle w:val="Hypertextovodkaz"/>
          </w:rPr>
          <w:t>www.praha1.cz</w:t>
        </w:r>
      </w:hyperlink>
      <w:r>
        <w:t xml:space="preserve"> - Život v Praze 1- doprava, parkování a úklid – Aktuální informace o omezeních v dopravě </w:t>
      </w:r>
      <w:r w:rsidR="00B93CFE">
        <w:br/>
      </w:r>
      <w:r>
        <w:t>a parkování.</w:t>
      </w:r>
    </w:p>
    <w:p w:rsidR="00485D44" w:rsidRDefault="00485D44" w:rsidP="00485D44">
      <w:pPr>
        <w:jc w:val="both"/>
        <w:rPr>
          <w:i/>
        </w:rPr>
      </w:pPr>
      <w:r>
        <w:rPr>
          <w:i/>
        </w:rPr>
        <w:t xml:space="preserve">    4. </w:t>
      </w:r>
      <w:r>
        <w:rPr>
          <w:i/>
        </w:rPr>
        <w:t xml:space="preserve"> </w:t>
      </w:r>
      <w:r>
        <w:rPr>
          <w:i/>
        </w:rPr>
        <w:t xml:space="preserve">Kterým vnitřním předpisem Městské části Prahy 1 se zábory parkovacích míst filmovou </w:t>
      </w:r>
    </w:p>
    <w:p w:rsidR="00485D44" w:rsidRDefault="00485D44" w:rsidP="00485D44">
      <w:pPr>
        <w:jc w:val="both"/>
        <w:rPr>
          <w:i/>
        </w:rPr>
      </w:pPr>
      <w:r>
        <w:rPr>
          <w:i/>
        </w:rPr>
        <w:t xml:space="preserve">       </w:t>
      </w:r>
      <w:r>
        <w:rPr>
          <w:i/>
        </w:rPr>
        <w:t xml:space="preserve"> </w:t>
      </w:r>
      <w:r>
        <w:rPr>
          <w:i/>
        </w:rPr>
        <w:t xml:space="preserve"> produkcí a určování náhradních parkovacích míst pro rezident řídí? Současně žádám o   </w:t>
      </w:r>
    </w:p>
    <w:p w:rsidR="00485D44" w:rsidRDefault="00485D44" w:rsidP="00485D44">
      <w:pPr>
        <w:rPr>
          <w:i/>
        </w:rPr>
      </w:pPr>
      <w:r>
        <w:rPr>
          <w:i/>
        </w:rPr>
        <w:t xml:space="preserve">        poskytnutí všech takových předpisů, které byly účinné od 1. ledna 2020 do dnešního dne.</w:t>
      </w:r>
    </w:p>
    <w:p w:rsidR="005D717D" w:rsidRDefault="00485D44" w:rsidP="00752F14">
      <w:pPr>
        <w:jc w:val="both"/>
      </w:pPr>
      <w:r>
        <w:t xml:space="preserve">Jedná se o Usnesení Rady MČ Praha 1č. UR09_0975 ze dne </w:t>
      </w:r>
      <w:proofErr w:type="gramStart"/>
      <w:r>
        <w:t>21.09.2009</w:t>
      </w:r>
      <w:proofErr w:type="gramEnd"/>
      <w:r>
        <w:t xml:space="preserve"> „Pravidla pro natáčení na veřejných prostranstvích na území MČ Praha 1.“</w:t>
      </w:r>
    </w:p>
    <w:p w:rsidR="00485D44" w:rsidRDefault="00485D44" w:rsidP="002D3BE7">
      <w:pPr>
        <w:pStyle w:val="Zkladntext3"/>
      </w:pPr>
    </w:p>
    <w:p w:rsidR="002D3BE7" w:rsidRDefault="00417AFD" w:rsidP="002D3BE7">
      <w:pPr>
        <w:pStyle w:val="Zkladntext3"/>
      </w:pPr>
      <w:r>
        <w:t xml:space="preserve">(žádost byla podána dne </w:t>
      </w:r>
      <w:proofErr w:type="gramStart"/>
      <w:r w:rsidR="00485D44">
        <w:t>10</w:t>
      </w:r>
      <w:r>
        <w:t>.0</w:t>
      </w:r>
      <w:r w:rsidR="00485D44">
        <w:t>5</w:t>
      </w:r>
      <w:r>
        <w:t>.20</w:t>
      </w:r>
      <w:r w:rsidR="008E29CF">
        <w:t>2</w:t>
      </w:r>
      <w:r w:rsidR="00AA2CE4">
        <w:t>1</w:t>
      </w:r>
      <w:proofErr w:type="gramEnd"/>
      <w:r>
        <w:t xml:space="preserve"> a vyřízena dne </w:t>
      </w:r>
      <w:r w:rsidR="00485D44">
        <w:t>1</w:t>
      </w:r>
      <w:r w:rsidR="00AA2CE4">
        <w:t>2</w:t>
      </w:r>
      <w:r>
        <w:t>.0</w:t>
      </w:r>
      <w:r w:rsidR="00485D44">
        <w:t>5</w:t>
      </w:r>
      <w:r>
        <w:t>.20</w:t>
      </w:r>
      <w:r w:rsidR="00D84787">
        <w:t>2</w:t>
      </w:r>
      <w:r w:rsidR="00AA2CE4">
        <w:t>1</w:t>
      </w:r>
      <w:r>
        <w:t xml:space="preserve"> – řešil </w:t>
      </w:r>
      <w:r w:rsidR="002D3BE7">
        <w:t xml:space="preserve">Odbor </w:t>
      </w:r>
      <w:r w:rsidR="00485D44">
        <w:t xml:space="preserve">péče o veřejný prostor – oddělení dopravy </w:t>
      </w:r>
      <w:r w:rsidR="002D3BE7">
        <w:t xml:space="preserve">ÚMČ Praha 1) </w:t>
      </w:r>
    </w:p>
    <w:p w:rsidR="00417AFD" w:rsidRDefault="00D84787" w:rsidP="00752F14">
      <w:pPr>
        <w:jc w:val="both"/>
      </w:pPr>
      <w:r>
        <w:t xml:space="preserve"> </w:t>
      </w:r>
    </w:p>
    <w:p w:rsidR="00C5324E" w:rsidRPr="008B7222" w:rsidRDefault="005C16AC" w:rsidP="00652191">
      <w:pPr>
        <w:jc w:val="both"/>
        <w:rPr>
          <w:b/>
          <w:sz w:val="22"/>
          <w:szCs w:val="22"/>
        </w:rPr>
      </w:pPr>
      <w:r>
        <w:rPr>
          <w:b/>
          <w:bCs/>
        </w:rPr>
        <w:t>7</w:t>
      </w:r>
      <w:r w:rsidR="004E32A9">
        <w:rPr>
          <w:b/>
          <w:bCs/>
        </w:rPr>
        <w:t xml:space="preserve">9. Žádost o poskytnutí informace </w:t>
      </w:r>
      <w:r w:rsidR="00D86282">
        <w:rPr>
          <w:b/>
          <w:bCs/>
        </w:rPr>
        <w:t>–</w:t>
      </w:r>
      <w:r w:rsidR="00C5324E" w:rsidRPr="008B7222">
        <w:rPr>
          <w:b/>
          <w:bCs/>
        </w:rPr>
        <w:t xml:space="preserve"> </w:t>
      </w:r>
      <w:r w:rsidR="00D86282">
        <w:rPr>
          <w:b/>
          <w:bCs/>
        </w:rPr>
        <w:t xml:space="preserve">usnesení Rady MČ Praha 1 ze dne </w:t>
      </w:r>
      <w:proofErr w:type="gramStart"/>
      <w:r w:rsidR="00D86282">
        <w:rPr>
          <w:b/>
          <w:bCs/>
        </w:rPr>
        <w:t>11.05.2021</w:t>
      </w:r>
      <w:proofErr w:type="gramEnd"/>
    </w:p>
    <w:p w:rsidR="004E32A9" w:rsidRPr="00417AFD" w:rsidRDefault="004E32A9" w:rsidP="004E32A9">
      <w:pPr>
        <w:jc w:val="both"/>
        <w:rPr>
          <w:b/>
          <w:bCs/>
        </w:rPr>
      </w:pPr>
      <w:r>
        <w:t>Otázky a odpovědi:</w:t>
      </w:r>
    </w:p>
    <w:p w:rsidR="008B7222" w:rsidRDefault="004E32A9" w:rsidP="008B7222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D86282">
        <w:rPr>
          <w:bCs/>
          <w:i/>
        </w:rPr>
        <w:t>:</w:t>
      </w:r>
      <w:r>
        <w:rPr>
          <w:bCs/>
          <w:i/>
        </w:rPr>
        <w:t xml:space="preserve"> </w:t>
      </w:r>
    </w:p>
    <w:p w:rsidR="00D86282" w:rsidRPr="00D86282" w:rsidRDefault="00D86282" w:rsidP="00D86282">
      <w:pPr>
        <w:autoSpaceDE w:val="0"/>
        <w:autoSpaceDN w:val="0"/>
        <w:adjustRightInd w:val="0"/>
        <w:jc w:val="both"/>
        <w:rPr>
          <w:i/>
        </w:rPr>
      </w:pPr>
      <w:r w:rsidRPr="00D86282">
        <w:rPr>
          <w:i/>
        </w:rPr>
        <w:t xml:space="preserve">Dle informací z </w:t>
      </w:r>
      <w:proofErr w:type="spellStart"/>
      <w:r w:rsidRPr="00D86282">
        <w:rPr>
          <w:i/>
        </w:rPr>
        <w:t>Facebooku</w:t>
      </w:r>
      <w:proofErr w:type="spellEnd"/>
      <w:r w:rsidRPr="00D86282">
        <w:rPr>
          <w:i/>
        </w:rPr>
        <w:t xml:space="preserve"> projednávala Rada předevčírem (tedy 11/5/2021)</w:t>
      </w:r>
      <w:r>
        <w:rPr>
          <w:i/>
        </w:rPr>
        <w:br/>
      </w:r>
    </w:p>
    <w:p w:rsidR="00D86282" w:rsidRPr="00D86282" w:rsidRDefault="00D86282" w:rsidP="00D86282">
      <w:pPr>
        <w:rPr>
          <w:i/>
        </w:rPr>
      </w:pPr>
      <w:r w:rsidRPr="00D86282">
        <w:rPr>
          <w:i/>
        </w:rPr>
        <w:lastRenderedPageBreak/>
        <w:t>materiál v této věci. Prosím o jeho kopii včetně 1) usnesení 2) právní analýzy k materiálu přiložené.</w:t>
      </w:r>
    </w:p>
    <w:p w:rsidR="008B7222" w:rsidRPr="00D86282" w:rsidRDefault="00D86282" w:rsidP="008B7222">
      <w:pPr>
        <w:jc w:val="both"/>
      </w:pPr>
      <w:r>
        <w:t>Požadované informace byly poskytnuty.</w:t>
      </w:r>
    </w:p>
    <w:p w:rsidR="004E32A9" w:rsidRPr="00C5324E" w:rsidRDefault="004E32A9" w:rsidP="008B7222">
      <w:pPr>
        <w:jc w:val="both"/>
        <w:rPr>
          <w:bCs/>
        </w:rPr>
      </w:pPr>
    </w:p>
    <w:p w:rsidR="00C5324E" w:rsidRDefault="00C5324E" w:rsidP="00C5324E">
      <w:pPr>
        <w:jc w:val="both"/>
      </w:pPr>
      <w:r>
        <w:t xml:space="preserve">(žádost byla podána dne </w:t>
      </w:r>
      <w:proofErr w:type="gramStart"/>
      <w:r w:rsidR="00D86282">
        <w:t>13</w:t>
      </w:r>
      <w:r>
        <w:t>.0</w:t>
      </w:r>
      <w:r w:rsidR="00D86282">
        <w:t>5</w:t>
      </w:r>
      <w:r>
        <w:t>.202</w:t>
      </w:r>
      <w:r w:rsidR="008B7222">
        <w:t>1</w:t>
      </w:r>
      <w:proofErr w:type="gramEnd"/>
      <w:r>
        <w:t xml:space="preserve"> a vyřízena dne </w:t>
      </w:r>
      <w:r w:rsidR="00D86282">
        <w:t>14</w:t>
      </w:r>
      <w:r>
        <w:t>.0</w:t>
      </w:r>
      <w:r w:rsidR="00D86282">
        <w:t>5</w:t>
      </w:r>
      <w:r>
        <w:t>.202</w:t>
      </w:r>
      <w:r w:rsidR="00567A8B">
        <w:t>1</w:t>
      </w:r>
      <w:r>
        <w:t xml:space="preserve"> – řešil</w:t>
      </w:r>
      <w:r w:rsidR="00D86282">
        <w:t>o</w:t>
      </w:r>
      <w:r>
        <w:t xml:space="preserve"> </w:t>
      </w:r>
      <w:r w:rsidR="00D86282">
        <w:t>O</w:t>
      </w:r>
      <w:r w:rsidR="002D75F6">
        <w:t xml:space="preserve">ddělení </w:t>
      </w:r>
      <w:r w:rsidR="00D86282">
        <w:t>volených orgánů</w:t>
      </w:r>
      <w:r>
        <w:t xml:space="preserve"> ÚMČ Praha 1)</w:t>
      </w:r>
    </w:p>
    <w:p w:rsidR="00C5324E" w:rsidRDefault="00C5324E" w:rsidP="004E32A9">
      <w:pPr>
        <w:jc w:val="both"/>
        <w:rPr>
          <w:b/>
          <w:bCs/>
        </w:rPr>
      </w:pPr>
    </w:p>
    <w:p w:rsidR="0026342E" w:rsidRPr="00263C25" w:rsidRDefault="005C16AC" w:rsidP="00263C25">
      <w:pPr>
        <w:jc w:val="both"/>
        <w:rPr>
          <w:b/>
        </w:rPr>
      </w:pPr>
      <w:r>
        <w:rPr>
          <w:b/>
          <w:bCs/>
        </w:rPr>
        <w:t>8</w:t>
      </w:r>
      <w:r w:rsidR="00CB54E1">
        <w:rPr>
          <w:b/>
          <w:bCs/>
        </w:rPr>
        <w:t xml:space="preserve">0. Žádost o poskytnutí informace </w:t>
      </w:r>
      <w:r w:rsidR="00010551">
        <w:rPr>
          <w:b/>
          <w:bCs/>
        </w:rPr>
        <w:t>–</w:t>
      </w:r>
      <w:r w:rsidR="00D906AF">
        <w:rPr>
          <w:b/>
          <w:bCs/>
        </w:rPr>
        <w:t xml:space="preserve"> </w:t>
      </w:r>
      <w:r w:rsidR="00010551">
        <w:rPr>
          <w:b/>
          <w:bCs/>
        </w:rPr>
        <w:t xml:space="preserve">kopie podkladů, na základě kterých dovozujete, že je v domě provozováno sdílené ubytování </w:t>
      </w:r>
    </w:p>
    <w:p w:rsidR="00CB54E1" w:rsidRPr="00417AFD" w:rsidRDefault="00CB54E1" w:rsidP="00CB54E1">
      <w:pPr>
        <w:jc w:val="both"/>
        <w:rPr>
          <w:b/>
          <w:bCs/>
        </w:rPr>
      </w:pPr>
      <w:r>
        <w:t>Otázky a odpovědi:</w:t>
      </w:r>
    </w:p>
    <w:p w:rsidR="00263C25" w:rsidRPr="00263C25" w:rsidRDefault="00CB54E1" w:rsidP="00010551">
      <w:pPr>
        <w:jc w:val="both"/>
      </w:pPr>
      <w:r w:rsidRPr="00F0504C">
        <w:rPr>
          <w:bCs/>
          <w:i/>
        </w:rPr>
        <w:t>Žádost o poskytnutí informace</w:t>
      </w:r>
      <w:r w:rsidR="00010551">
        <w:rPr>
          <w:bCs/>
          <w:i/>
        </w:rPr>
        <w:t>:</w:t>
      </w:r>
      <w:r w:rsidR="0026342E">
        <w:rPr>
          <w:bCs/>
          <w:i/>
        </w:rPr>
        <w:t xml:space="preserve"> </w:t>
      </w:r>
    </w:p>
    <w:p w:rsidR="00010551" w:rsidRPr="00010551" w:rsidRDefault="00010551" w:rsidP="00010551">
      <w:pPr>
        <w:jc w:val="both"/>
        <w:rPr>
          <w:i/>
        </w:rPr>
      </w:pPr>
      <w:r w:rsidRPr="00010551">
        <w:rPr>
          <w:bCs/>
          <w:i/>
        </w:rPr>
        <w:t>K</w:t>
      </w:r>
      <w:r w:rsidRPr="00010551">
        <w:rPr>
          <w:bCs/>
          <w:i/>
        </w:rPr>
        <w:t>opie</w:t>
      </w:r>
      <w:r>
        <w:rPr>
          <w:bCs/>
          <w:i/>
        </w:rPr>
        <w:t xml:space="preserve"> podkladů (listin),</w:t>
      </w:r>
      <w:r w:rsidRPr="00010551">
        <w:rPr>
          <w:bCs/>
          <w:i/>
        </w:rPr>
        <w:t xml:space="preserve"> na základě kterých dovozuje</w:t>
      </w:r>
      <w:r>
        <w:rPr>
          <w:bCs/>
          <w:i/>
        </w:rPr>
        <w:t>te</w:t>
      </w:r>
      <w:r w:rsidRPr="00010551">
        <w:rPr>
          <w:bCs/>
          <w:i/>
        </w:rPr>
        <w:t>, že</w:t>
      </w:r>
      <w:r>
        <w:rPr>
          <w:bCs/>
          <w:i/>
        </w:rPr>
        <w:t xml:space="preserve"> </w:t>
      </w:r>
      <w:r w:rsidRPr="00010551">
        <w:rPr>
          <w:bCs/>
          <w:i/>
        </w:rPr>
        <w:t>v</w:t>
      </w:r>
      <w:r>
        <w:rPr>
          <w:bCs/>
          <w:i/>
        </w:rPr>
        <w:t> </w:t>
      </w:r>
      <w:r w:rsidRPr="00010551">
        <w:rPr>
          <w:bCs/>
          <w:i/>
        </w:rPr>
        <w:t>domě</w:t>
      </w:r>
      <w:r>
        <w:rPr>
          <w:bCs/>
          <w:i/>
        </w:rPr>
        <w:t>, jehož jsem vlastníkem</w:t>
      </w:r>
      <w:r w:rsidR="00527B8B">
        <w:rPr>
          <w:bCs/>
          <w:i/>
        </w:rPr>
        <w:t xml:space="preserve">, </w:t>
      </w:r>
      <w:bookmarkStart w:id="0" w:name="_GoBack"/>
      <w:bookmarkEnd w:id="0"/>
      <w:proofErr w:type="gramStart"/>
      <w:r>
        <w:rPr>
          <w:bCs/>
          <w:i/>
        </w:rPr>
        <w:t xml:space="preserve">bylo </w:t>
      </w:r>
      <w:r w:rsidRPr="00010551">
        <w:rPr>
          <w:bCs/>
          <w:i/>
        </w:rPr>
        <w:t xml:space="preserve"> </w:t>
      </w:r>
      <w:r>
        <w:rPr>
          <w:bCs/>
          <w:i/>
        </w:rPr>
        <w:t>nebo</w:t>
      </w:r>
      <w:proofErr w:type="gramEnd"/>
      <w:r>
        <w:rPr>
          <w:bCs/>
          <w:i/>
        </w:rPr>
        <w:t xml:space="preserve"> je </w:t>
      </w:r>
      <w:r w:rsidRPr="00010551">
        <w:rPr>
          <w:bCs/>
          <w:i/>
        </w:rPr>
        <w:t>provozováno sdílené ubytování</w:t>
      </w:r>
      <w:r>
        <w:rPr>
          <w:bCs/>
          <w:i/>
        </w:rPr>
        <w:t>.</w:t>
      </w:r>
      <w:r w:rsidRPr="00010551">
        <w:rPr>
          <w:bCs/>
          <w:i/>
        </w:rPr>
        <w:t xml:space="preserve"> </w:t>
      </w:r>
    </w:p>
    <w:p w:rsidR="00263C25" w:rsidRDefault="005A0C2B" w:rsidP="0026342E">
      <w:pPr>
        <w:jc w:val="both"/>
        <w:rPr>
          <w:bCs/>
        </w:rPr>
      </w:pPr>
      <w:r>
        <w:rPr>
          <w:bCs/>
        </w:rPr>
        <w:t xml:space="preserve">Úřadu MČ Praha 1 byly postoupeny informace od Magistrátu hl. m. Prahy o potencionálních plátcích poplatku za lázeňský nebo rekreační pobyt. Přílohou byl seznam subjektů se sídlem nebo vlastnictvím nemovité věci na Praze 1, které obdržely platby od platformy </w:t>
      </w:r>
      <w:proofErr w:type="spellStart"/>
      <w:r>
        <w:rPr>
          <w:bCs/>
        </w:rPr>
        <w:t>Airbnb</w:t>
      </w:r>
      <w:proofErr w:type="spellEnd"/>
      <w:r>
        <w:rPr>
          <w:bCs/>
        </w:rPr>
        <w:t xml:space="preserve">. Na základě této informace správce místních poplatků obesílá potencionální plátce s informacemi o místním poplatku a upozorňuje na povinnosti provozovatele krátkodobého ubytování. </w:t>
      </w:r>
    </w:p>
    <w:p w:rsidR="005A0C2B" w:rsidRDefault="005A0C2B" w:rsidP="0026342E">
      <w:pPr>
        <w:jc w:val="both"/>
      </w:pPr>
    </w:p>
    <w:p w:rsidR="0026342E" w:rsidRDefault="0026342E" w:rsidP="0026342E">
      <w:pPr>
        <w:jc w:val="both"/>
      </w:pPr>
      <w:r>
        <w:t xml:space="preserve">(žádost byla podána dne </w:t>
      </w:r>
      <w:proofErr w:type="gramStart"/>
      <w:r w:rsidR="00010551">
        <w:t>17</w:t>
      </w:r>
      <w:r>
        <w:t>.0</w:t>
      </w:r>
      <w:r w:rsidR="00010551">
        <w:t>5</w:t>
      </w:r>
      <w:r>
        <w:t>.202</w:t>
      </w:r>
      <w:r w:rsidR="00263C25">
        <w:t>1</w:t>
      </w:r>
      <w:proofErr w:type="gramEnd"/>
      <w:r>
        <w:t xml:space="preserve"> a vyřízena dne </w:t>
      </w:r>
      <w:r w:rsidR="005A0C2B">
        <w:t>1</w:t>
      </w:r>
      <w:r w:rsidR="00263C25">
        <w:t>9</w:t>
      </w:r>
      <w:r>
        <w:t>.0</w:t>
      </w:r>
      <w:r w:rsidR="005A0C2B">
        <w:t>5</w:t>
      </w:r>
      <w:r>
        <w:t>.202</w:t>
      </w:r>
      <w:r w:rsidR="00263C25">
        <w:t>1</w:t>
      </w:r>
      <w:r>
        <w:t xml:space="preserve"> – řešil </w:t>
      </w:r>
      <w:r w:rsidR="00263C25">
        <w:t xml:space="preserve">Odbor </w:t>
      </w:r>
      <w:r w:rsidR="00010551">
        <w:t>finanční</w:t>
      </w:r>
      <w:r w:rsidR="00263C25">
        <w:t xml:space="preserve"> – oddělení </w:t>
      </w:r>
      <w:r w:rsidR="00010551">
        <w:t>místních příjmů</w:t>
      </w:r>
      <w:r w:rsidR="00263C25">
        <w:t xml:space="preserve"> </w:t>
      </w:r>
      <w:r>
        <w:t>ÚMČ Praha 1)</w:t>
      </w:r>
    </w:p>
    <w:p w:rsidR="0026342E" w:rsidRPr="00C5324E" w:rsidRDefault="0026342E" w:rsidP="0026342E">
      <w:pPr>
        <w:jc w:val="both"/>
        <w:rPr>
          <w:bCs/>
        </w:rPr>
      </w:pPr>
    </w:p>
    <w:p w:rsidR="00CB54E1" w:rsidRDefault="00CB54E1" w:rsidP="00CB54E1">
      <w:pPr>
        <w:jc w:val="both"/>
        <w:rPr>
          <w:b/>
          <w:bCs/>
        </w:rPr>
      </w:pPr>
    </w:p>
    <w:p w:rsidR="00750D8E" w:rsidRDefault="00750D8E" w:rsidP="00CB54E1">
      <w:pPr>
        <w:jc w:val="both"/>
        <w:rPr>
          <w:b/>
          <w:bCs/>
        </w:rPr>
      </w:pPr>
    </w:p>
    <w:p w:rsidR="001B3D94" w:rsidRDefault="00263C25" w:rsidP="00CB54E1">
      <w:pPr>
        <w:jc w:val="both"/>
        <w:rPr>
          <w:bCs/>
          <w:sz w:val="20"/>
          <w:szCs w:val="20"/>
        </w:rPr>
      </w:pPr>
      <w:r>
        <w:t xml:space="preserve"> </w:t>
      </w:r>
    </w:p>
    <w:p w:rsidR="008904AC" w:rsidRPr="00C943DB" w:rsidRDefault="00263C25" w:rsidP="009A0C2E">
      <w:pPr>
        <w:jc w:val="both"/>
        <w:rPr>
          <w:bCs/>
        </w:rPr>
      </w:pPr>
      <w:r>
        <w:rPr>
          <w:bCs/>
          <w:i/>
        </w:rPr>
        <w:t xml:space="preserve"> </w:t>
      </w:r>
    </w:p>
    <w:sectPr w:rsidR="008904AC" w:rsidRPr="00C943DB" w:rsidSect="00F02A4D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56" w:rsidRDefault="009D6B56">
      <w:r>
        <w:separator/>
      </w:r>
    </w:p>
  </w:endnote>
  <w:endnote w:type="continuationSeparator" w:id="0">
    <w:p w:rsidR="009D6B56" w:rsidRDefault="009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56" w:rsidRDefault="009D6B56">
      <w:r>
        <w:separator/>
      </w:r>
    </w:p>
  </w:footnote>
  <w:footnote w:type="continuationSeparator" w:id="0">
    <w:p w:rsidR="009D6B56" w:rsidRDefault="009D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B8B">
      <w:rPr>
        <w:rStyle w:val="slostrnky"/>
        <w:noProof/>
      </w:rPr>
      <w:t>5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33"/>
    <w:multiLevelType w:val="hybridMultilevel"/>
    <w:tmpl w:val="E3BA1B3A"/>
    <w:lvl w:ilvl="0" w:tplc="2F4616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392"/>
    <w:multiLevelType w:val="hybridMultilevel"/>
    <w:tmpl w:val="50B8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7196"/>
    <w:multiLevelType w:val="hybridMultilevel"/>
    <w:tmpl w:val="6CE07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7FD6"/>
    <w:multiLevelType w:val="multilevel"/>
    <w:tmpl w:val="95846274"/>
    <w:lvl w:ilvl="0">
      <w:start w:val="1"/>
      <w:numFmt w:val="lowerLetter"/>
      <w:lvlText w:val="(%1)"/>
      <w:lvlJc w:val="left"/>
      <w:pPr>
        <w:ind w:left="567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3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1B85"/>
    <w:multiLevelType w:val="multilevel"/>
    <w:tmpl w:val="DD48BCF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0551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3F8C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3387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3F86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50C0"/>
    <w:rsid w:val="002B7D95"/>
    <w:rsid w:val="002C1BAE"/>
    <w:rsid w:val="002C38F0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4584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36A9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28D4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7307B"/>
    <w:rsid w:val="0048178A"/>
    <w:rsid w:val="00482DEB"/>
    <w:rsid w:val="00484907"/>
    <w:rsid w:val="00485D44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27B8B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C2B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16AC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5A44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5B9F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35B11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4085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76BF8"/>
    <w:rsid w:val="00876F0F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1725C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1B05"/>
    <w:rsid w:val="009D2D76"/>
    <w:rsid w:val="009D355F"/>
    <w:rsid w:val="009D4F79"/>
    <w:rsid w:val="009D5AC5"/>
    <w:rsid w:val="009D6B56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16466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2CDA"/>
    <w:rsid w:val="00B756F3"/>
    <w:rsid w:val="00B80632"/>
    <w:rsid w:val="00B81DED"/>
    <w:rsid w:val="00B8671E"/>
    <w:rsid w:val="00B916CC"/>
    <w:rsid w:val="00B93CFE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41A7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39D3"/>
    <w:rsid w:val="00C34891"/>
    <w:rsid w:val="00C366AB"/>
    <w:rsid w:val="00C428D1"/>
    <w:rsid w:val="00C4483B"/>
    <w:rsid w:val="00C500AF"/>
    <w:rsid w:val="00C51569"/>
    <w:rsid w:val="00C5324E"/>
    <w:rsid w:val="00C56179"/>
    <w:rsid w:val="00C56F60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3C33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35B3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282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E8B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1DE2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625E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4043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link w:val="Zkladntext21"/>
    <w:rsid w:val="009D6B56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9D6B56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character" w:customStyle="1" w:styleId="Zkladntext210">
    <w:name w:val="Základní text (2) + 10"/>
    <w:aliases w:val="5 pt"/>
    <w:rsid w:val="009D6B56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Nadpis2">
    <w:name w:val="Nadpis #2"/>
    <w:rsid w:val="003F28D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1563718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ha1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louvy.gov.cz/smlouva/44700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mlouvy.gov.cz/smlouva/4479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louvy.gov.cz/smlouva/45198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C480-7AF6-459C-816A-E9E0A6C6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1581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30</cp:revision>
  <cp:lastPrinted>2019-01-29T09:39:00Z</cp:lastPrinted>
  <dcterms:created xsi:type="dcterms:W3CDTF">2021-06-02T14:38:00Z</dcterms:created>
  <dcterms:modified xsi:type="dcterms:W3CDTF">2021-06-03T12:26:00Z</dcterms:modified>
</cp:coreProperties>
</file>