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FAE" w:rsidRPr="008D2FAE" w:rsidRDefault="008D2FAE" w:rsidP="008D2FAE">
      <w:pPr>
        <w:jc w:val="both"/>
        <w:rPr>
          <w:rFonts w:ascii="Calibri" w:hAnsi="Calibri" w:cs="Calibri"/>
          <w:b/>
          <w:sz w:val="28"/>
          <w:szCs w:val="28"/>
        </w:rPr>
      </w:pPr>
      <w:r w:rsidRPr="008D2FAE">
        <w:rPr>
          <w:rFonts w:ascii="Calibri" w:hAnsi="Calibri" w:cs="Calibri"/>
          <w:b/>
          <w:sz w:val="28"/>
          <w:szCs w:val="28"/>
        </w:rPr>
        <w:t xml:space="preserve">Čelakovského sady bojují se špatnou pověstí kamerami a odstraňováním </w:t>
      </w:r>
      <w:proofErr w:type="spellStart"/>
      <w:r w:rsidR="0055574E">
        <w:rPr>
          <w:rFonts w:ascii="Calibri" w:hAnsi="Calibri" w:cs="Calibri"/>
          <w:b/>
          <w:sz w:val="28"/>
          <w:szCs w:val="28"/>
        </w:rPr>
        <w:t>grafitti</w:t>
      </w:r>
      <w:proofErr w:type="spellEnd"/>
      <w:r w:rsidRPr="008D2FAE">
        <w:rPr>
          <w:rFonts w:ascii="Calibri" w:hAnsi="Calibri" w:cs="Calibri"/>
          <w:b/>
          <w:sz w:val="28"/>
          <w:szCs w:val="28"/>
        </w:rPr>
        <w:t xml:space="preserve"> </w:t>
      </w:r>
    </w:p>
    <w:p w:rsidR="008D2FAE" w:rsidRPr="00457EA1" w:rsidRDefault="008D2FAE" w:rsidP="008D2FAE">
      <w:pPr>
        <w:jc w:val="both"/>
        <w:rPr>
          <w:rFonts w:ascii="Calibri" w:hAnsi="Calibri" w:cs="Calibri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b/>
          <w:sz w:val="23"/>
          <w:szCs w:val="23"/>
        </w:rPr>
      </w:pPr>
      <w:r w:rsidRPr="00554AF2">
        <w:rPr>
          <w:rFonts w:ascii="Calibri" w:hAnsi="Calibri" w:cs="Calibri"/>
          <w:sz w:val="23"/>
          <w:szCs w:val="23"/>
        </w:rPr>
        <w:t>(Praha 20. srpna 2020)</w:t>
      </w:r>
      <w:r w:rsidRPr="00554AF2">
        <w:rPr>
          <w:rFonts w:ascii="Calibri" w:hAnsi="Calibri" w:cs="Calibri"/>
          <w:b/>
          <w:sz w:val="23"/>
          <w:szCs w:val="23"/>
        </w:rPr>
        <w:t xml:space="preserve"> Nové stanoviště Městského kamerového systém</w:t>
      </w:r>
      <w:r w:rsidR="00554AF2" w:rsidRPr="00554AF2">
        <w:rPr>
          <w:rFonts w:ascii="Calibri" w:hAnsi="Calibri" w:cs="Calibri"/>
          <w:b/>
          <w:sz w:val="23"/>
          <w:szCs w:val="23"/>
        </w:rPr>
        <w:t xml:space="preserve">u, odstranění </w:t>
      </w:r>
      <w:proofErr w:type="spellStart"/>
      <w:r w:rsidR="00554AF2" w:rsidRPr="00554AF2">
        <w:rPr>
          <w:rFonts w:ascii="Calibri" w:hAnsi="Calibri" w:cs="Calibri"/>
          <w:b/>
          <w:sz w:val="23"/>
          <w:szCs w:val="23"/>
        </w:rPr>
        <w:t>grafitti</w:t>
      </w:r>
      <w:proofErr w:type="spellEnd"/>
      <w:r w:rsidR="00554AF2" w:rsidRPr="00554AF2">
        <w:rPr>
          <w:rFonts w:ascii="Calibri" w:hAnsi="Calibri" w:cs="Calibri"/>
          <w:b/>
          <w:sz w:val="23"/>
          <w:szCs w:val="23"/>
        </w:rPr>
        <w:t xml:space="preserve">, </w:t>
      </w:r>
      <w:r w:rsidRPr="00554AF2">
        <w:rPr>
          <w:rFonts w:ascii="Calibri" w:hAnsi="Calibri" w:cs="Calibri"/>
          <w:b/>
          <w:sz w:val="23"/>
          <w:szCs w:val="23"/>
        </w:rPr>
        <w:t>pravidelná péče o čistotu a o zeleň. To jsou čtyři kroky, kterými se městská část Praha 1 rozhodla při péči</w:t>
      </w:r>
      <w:r w:rsidR="00554AF2" w:rsidRPr="00554AF2">
        <w:rPr>
          <w:rFonts w:ascii="Calibri" w:hAnsi="Calibri" w:cs="Calibri"/>
          <w:b/>
          <w:sz w:val="23"/>
          <w:szCs w:val="23"/>
        </w:rPr>
        <w:t xml:space="preserve"> o Čelakovského sady vydat</w:t>
      </w:r>
      <w:r w:rsidRPr="00554AF2">
        <w:rPr>
          <w:rFonts w:ascii="Calibri" w:hAnsi="Calibri" w:cs="Calibri"/>
          <w:b/>
          <w:sz w:val="23"/>
          <w:szCs w:val="23"/>
        </w:rPr>
        <w:t xml:space="preserve">. Park se nachází vedle nově zrekonstruovaného Národního muzea a byl v minulosti spíše doménou narkomanů a osob bez domova.  </w:t>
      </w:r>
    </w:p>
    <w:p w:rsidR="008D2FAE" w:rsidRPr="00554AF2" w:rsidRDefault="008D2FAE" w:rsidP="008D2FAE">
      <w:pPr>
        <w:ind w:left="851"/>
        <w:jc w:val="both"/>
        <w:rPr>
          <w:rFonts w:ascii="Calibri" w:hAnsi="Calibri" w:cs="Calibri"/>
          <w:b/>
          <w:sz w:val="23"/>
          <w:szCs w:val="23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  <w:r w:rsidRPr="00554AF2">
        <w:rPr>
          <w:rFonts w:ascii="Calibri" w:hAnsi="Calibri" w:cs="Calibri"/>
          <w:sz w:val="23"/>
          <w:szCs w:val="23"/>
        </w:rPr>
        <w:t>„</w:t>
      </w:r>
      <w:r w:rsidRPr="00554AF2">
        <w:rPr>
          <w:rFonts w:ascii="Calibri" w:hAnsi="Calibri" w:cs="Calibri"/>
          <w:i/>
          <w:iCs/>
          <w:sz w:val="23"/>
          <w:szCs w:val="23"/>
        </w:rPr>
        <w:t>Jsem přesvědčen, že si Pražané a návštěvníci metropole zaslouží se zde cítit příjemně a především bezpečně. Proto zde během rekonstrukce muzea proběhla rozsáhlá revitalizace, která vrátila tomuto místu čistotu a důstojný vzhled,</w:t>
      </w:r>
      <w:r w:rsidRPr="00554AF2">
        <w:rPr>
          <w:rFonts w:ascii="Calibri" w:hAnsi="Calibri" w:cs="Calibri"/>
          <w:sz w:val="23"/>
          <w:szCs w:val="23"/>
        </w:rPr>
        <w:t xml:space="preserve">“ říká radní MČ Praha 1 Richard Bureš (ODS), do jehož kompetence patří doprava, životní prostředí a úklid, informatika a </w:t>
      </w:r>
      <w:proofErr w:type="spellStart"/>
      <w:r w:rsidRPr="00554AF2">
        <w:rPr>
          <w:rFonts w:ascii="Calibri" w:hAnsi="Calibri" w:cs="Calibri"/>
          <w:sz w:val="23"/>
          <w:szCs w:val="23"/>
        </w:rPr>
        <w:t>smart</w:t>
      </w:r>
      <w:proofErr w:type="spellEnd"/>
      <w:r w:rsidRPr="00554AF2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554AF2">
        <w:rPr>
          <w:rFonts w:ascii="Calibri" w:hAnsi="Calibri" w:cs="Calibri"/>
          <w:sz w:val="23"/>
          <w:szCs w:val="23"/>
        </w:rPr>
        <w:t>cities</w:t>
      </w:r>
      <w:proofErr w:type="spellEnd"/>
      <w:r w:rsidRPr="00554AF2">
        <w:rPr>
          <w:rFonts w:ascii="Calibri" w:hAnsi="Calibri" w:cs="Calibri"/>
          <w:sz w:val="23"/>
          <w:szCs w:val="23"/>
        </w:rPr>
        <w:t xml:space="preserve">. </w:t>
      </w: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  <w:r w:rsidRPr="00554AF2">
        <w:rPr>
          <w:rFonts w:ascii="Calibri" w:hAnsi="Calibri" w:cs="Calibri"/>
          <w:sz w:val="23"/>
          <w:szCs w:val="23"/>
        </w:rPr>
        <w:t>Tím však iniciativa Prahy 1 neskončila. Ze svého rozpočtu se na základě podnětu Policie ČR rozhodla vybudovat nové stanoviště Městského kamerového systému na plášti tubusu větr</w:t>
      </w:r>
      <w:r w:rsidR="00554AF2" w:rsidRPr="00554AF2">
        <w:rPr>
          <w:rFonts w:ascii="Calibri" w:hAnsi="Calibri" w:cs="Calibri"/>
          <w:sz w:val="23"/>
          <w:szCs w:val="23"/>
        </w:rPr>
        <w:t xml:space="preserve">ací šachty. Ten má velmi výhodnou </w:t>
      </w:r>
      <w:r w:rsidRPr="00554AF2">
        <w:rPr>
          <w:rFonts w:ascii="Calibri" w:hAnsi="Calibri" w:cs="Calibri"/>
          <w:sz w:val="23"/>
          <w:szCs w:val="23"/>
        </w:rPr>
        <w:t>pozici ve vrchní části parku s připojením elektřiny a optického vedení, kdy lze při ideálním umístění kamerového systému pokrýt více jak dvě třetiny celého parku, a to bez jakékoliv redukce zeleně.</w:t>
      </w: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  <w:r w:rsidRPr="00554AF2">
        <w:rPr>
          <w:rFonts w:ascii="Calibri" w:hAnsi="Calibri" w:cs="Calibri"/>
          <w:i/>
          <w:iCs/>
          <w:sz w:val="23"/>
          <w:szCs w:val="23"/>
        </w:rPr>
        <w:t xml:space="preserve">„Větrací šachty z pražského metra jsou ve vlastnictví Dopravního podniku hlavního města Prahy, proto vstoupila Praha 1 do jednání o možné správě, aby byl tento majetek více udržovaný a odpovídal jak potřebám Pražské památkové rezervace, tak i nově zrekonstruovanému parku Čelakovského sady“, </w:t>
      </w:r>
      <w:r w:rsidRPr="00554AF2">
        <w:rPr>
          <w:rFonts w:ascii="Calibri" w:hAnsi="Calibri" w:cs="Calibri"/>
          <w:sz w:val="23"/>
          <w:szCs w:val="23"/>
        </w:rPr>
        <w:t xml:space="preserve">uvedl Richard Bureš (ODS). </w:t>
      </w: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  <w:proofErr w:type="spellStart"/>
      <w:r w:rsidRPr="00554AF2">
        <w:rPr>
          <w:rFonts w:ascii="Calibri" w:hAnsi="Calibri" w:cs="Calibri"/>
          <w:sz w:val="23"/>
          <w:szCs w:val="23"/>
        </w:rPr>
        <w:t>Grafitti</w:t>
      </w:r>
      <w:proofErr w:type="spellEnd"/>
      <w:r w:rsidRPr="00554AF2">
        <w:rPr>
          <w:rFonts w:ascii="Calibri" w:hAnsi="Calibri" w:cs="Calibri"/>
          <w:sz w:val="23"/>
          <w:szCs w:val="23"/>
        </w:rPr>
        <w:t xml:space="preserve"> a nános smogu na větrací šachtě pro Dopravní podnik odstraňuje „fantom z Karlova Mostu“ pan Miloslav Černý, se kterým Praha 1 spolupracuje dlouhodobě</w:t>
      </w:r>
      <w:r w:rsidR="00554AF2" w:rsidRPr="00554AF2">
        <w:rPr>
          <w:rFonts w:ascii="Calibri" w:hAnsi="Calibri" w:cs="Calibri"/>
          <w:sz w:val="23"/>
          <w:szCs w:val="23"/>
        </w:rPr>
        <w:t>,</w:t>
      </w:r>
      <w:r w:rsidRPr="00554AF2">
        <w:rPr>
          <w:rFonts w:ascii="Calibri" w:hAnsi="Calibri" w:cs="Calibri"/>
          <w:sz w:val="23"/>
          <w:szCs w:val="23"/>
        </w:rPr>
        <w:t xml:space="preserve"> a který byl dopravnímu podniku Prahou 1 doporučen. </w:t>
      </w:r>
      <w:r w:rsidRPr="00554AF2">
        <w:rPr>
          <w:rFonts w:ascii="Calibri" w:hAnsi="Calibri" w:cs="Calibri"/>
          <w:i/>
          <w:sz w:val="23"/>
          <w:szCs w:val="23"/>
        </w:rPr>
        <w:t>„Důvodem byla právě nedávná rekonstrukce parku. Nebylo zde možné využít nejagresivnější chemii. A protože pan Černý používá především páru doplněno</w:t>
      </w:r>
      <w:r w:rsidR="00554AF2" w:rsidRPr="00554AF2">
        <w:rPr>
          <w:rFonts w:ascii="Calibri" w:hAnsi="Calibri" w:cs="Calibri"/>
          <w:i/>
          <w:sz w:val="23"/>
          <w:szCs w:val="23"/>
        </w:rPr>
        <w:t xml:space="preserve">u o potřebný </w:t>
      </w:r>
      <w:r w:rsidRPr="00554AF2">
        <w:rPr>
          <w:rFonts w:ascii="Calibri" w:hAnsi="Calibri" w:cs="Calibri"/>
          <w:i/>
          <w:sz w:val="23"/>
          <w:szCs w:val="23"/>
        </w:rPr>
        <w:t xml:space="preserve">tlak, bylo naším přáním, aby si šachtu vzal do parády právě on. Oceňuji, že nás </w:t>
      </w:r>
      <w:r w:rsidR="00554AF2" w:rsidRPr="00554AF2">
        <w:rPr>
          <w:rFonts w:ascii="Calibri" w:hAnsi="Calibri" w:cs="Calibri"/>
          <w:i/>
          <w:sz w:val="23"/>
          <w:szCs w:val="23"/>
        </w:rPr>
        <w:t xml:space="preserve">kolegové z </w:t>
      </w:r>
      <w:r w:rsidRPr="00554AF2">
        <w:rPr>
          <w:rFonts w:ascii="Calibri" w:hAnsi="Calibri" w:cs="Calibri"/>
          <w:i/>
          <w:sz w:val="23"/>
          <w:szCs w:val="23"/>
        </w:rPr>
        <w:t>Dopravní</w:t>
      </w:r>
      <w:r w:rsidR="00554AF2" w:rsidRPr="00554AF2">
        <w:rPr>
          <w:rFonts w:ascii="Calibri" w:hAnsi="Calibri" w:cs="Calibri"/>
          <w:i/>
          <w:sz w:val="23"/>
          <w:szCs w:val="23"/>
        </w:rPr>
        <w:t>ho</w:t>
      </w:r>
      <w:r w:rsidRPr="00554AF2">
        <w:rPr>
          <w:rFonts w:ascii="Calibri" w:hAnsi="Calibri" w:cs="Calibri"/>
          <w:i/>
          <w:sz w:val="23"/>
          <w:szCs w:val="23"/>
        </w:rPr>
        <w:t xml:space="preserve"> podnik</w:t>
      </w:r>
      <w:r w:rsidR="00554AF2" w:rsidRPr="00554AF2">
        <w:rPr>
          <w:rFonts w:ascii="Calibri" w:hAnsi="Calibri" w:cs="Calibri"/>
          <w:i/>
          <w:sz w:val="23"/>
          <w:szCs w:val="23"/>
        </w:rPr>
        <w:t>u</w:t>
      </w:r>
      <w:r w:rsidRPr="00554AF2">
        <w:rPr>
          <w:rFonts w:ascii="Calibri" w:hAnsi="Calibri" w:cs="Calibri"/>
          <w:i/>
          <w:sz w:val="23"/>
          <w:szCs w:val="23"/>
        </w:rPr>
        <w:t xml:space="preserve"> vyslyšel</w:t>
      </w:r>
      <w:r w:rsidR="00554AF2" w:rsidRPr="00554AF2">
        <w:rPr>
          <w:rFonts w:ascii="Calibri" w:hAnsi="Calibri" w:cs="Calibri"/>
          <w:i/>
          <w:sz w:val="23"/>
          <w:szCs w:val="23"/>
        </w:rPr>
        <w:t>i a velmi jim</w:t>
      </w:r>
      <w:r w:rsidRPr="00554AF2">
        <w:rPr>
          <w:rFonts w:ascii="Calibri" w:hAnsi="Calibri" w:cs="Calibri"/>
          <w:i/>
          <w:sz w:val="23"/>
          <w:szCs w:val="23"/>
        </w:rPr>
        <w:t xml:space="preserve"> za tuto úspěšnou spolupráci děkuji“</w:t>
      </w:r>
      <w:r w:rsidRPr="00554AF2">
        <w:rPr>
          <w:rFonts w:ascii="Calibri" w:hAnsi="Calibri" w:cs="Calibri"/>
          <w:sz w:val="23"/>
          <w:szCs w:val="23"/>
        </w:rPr>
        <w:t xml:space="preserve">, doplnil Richard Bureš. </w:t>
      </w: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</w:p>
    <w:p w:rsidR="008D2FAE" w:rsidRPr="00554AF2" w:rsidRDefault="008D2FAE" w:rsidP="008D2FAE">
      <w:pPr>
        <w:jc w:val="both"/>
        <w:rPr>
          <w:rFonts w:ascii="Calibri" w:hAnsi="Calibri" w:cs="Calibri"/>
          <w:sz w:val="23"/>
          <w:szCs w:val="23"/>
        </w:rPr>
      </w:pPr>
      <w:r w:rsidRPr="00554AF2">
        <w:rPr>
          <w:rFonts w:ascii="Calibri" w:hAnsi="Calibri" w:cs="Calibri"/>
          <w:sz w:val="23"/>
          <w:szCs w:val="23"/>
        </w:rPr>
        <w:t xml:space="preserve">Dalšími kroky realizovanými v tomto roce je uzavření smlouvy na péči o zeleň, mezi kterou patří i mimořádně vzácné zahradnické </w:t>
      </w:r>
      <w:r w:rsidRPr="00554AF2">
        <w:rPr>
          <w:rFonts w:ascii="Calibri" w:hAnsi="Calibri" w:cs="Calibri"/>
          <w:color w:val="1C1E21"/>
          <w:sz w:val="23"/>
          <w:szCs w:val="23"/>
        </w:rPr>
        <w:t>duby vysazené slavnostně 28.</w:t>
      </w:r>
      <w:r w:rsidR="00554AF2">
        <w:rPr>
          <w:rFonts w:ascii="Calibri" w:hAnsi="Calibri" w:cs="Calibri"/>
          <w:color w:val="1C1E21"/>
          <w:sz w:val="23"/>
          <w:szCs w:val="23"/>
        </w:rPr>
        <w:t xml:space="preserve"> </w:t>
      </w:r>
      <w:r w:rsidRPr="00554AF2">
        <w:rPr>
          <w:rFonts w:ascii="Calibri" w:hAnsi="Calibri" w:cs="Calibri"/>
          <w:color w:val="1C1E21"/>
          <w:sz w:val="23"/>
          <w:szCs w:val="23"/>
        </w:rPr>
        <w:t>října 2018 při století republiky. Ten nejvzácnější byl v srpnu minulého roku zničen vandalem. Tento případ a záměrné poničení dalších vzácných stromů parku – Trnovníků Pražských, byl impulsem pro realizaci opatření, která by takovému vandalství měla ideálně předcházet, případně pomoci s</w:t>
      </w:r>
      <w:r w:rsidR="00554AF2">
        <w:rPr>
          <w:rFonts w:ascii="Calibri" w:hAnsi="Calibri" w:cs="Calibri"/>
          <w:color w:val="1C1E21"/>
          <w:sz w:val="23"/>
          <w:szCs w:val="23"/>
        </w:rPr>
        <w:t> </w:t>
      </w:r>
      <w:r w:rsidRPr="00554AF2">
        <w:rPr>
          <w:rFonts w:ascii="Calibri" w:hAnsi="Calibri" w:cs="Calibri"/>
          <w:color w:val="1C1E21"/>
          <w:sz w:val="23"/>
          <w:szCs w:val="23"/>
        </w:rPr>
        <w:t>dopadením</w:t>
      </w:r>
      <w:r w:rsidR="00554AF2">
        <w:rPr>
          <w:rFonts w:ascii="Calibri" w:hAnsi="Calibri" w:cs="Calibri"/>
          <w:color w:val="1C1E21"/>
          <w:sz w:val="23"/>
          <w:szCs w:val="23"/>
        </w:rPr>
        <w:t xml:space="preserve"> pachatelů</w:t>
      </w:r>
      <w:r w:rsidRPr="00554AF2">
        <w:rPr>
          <w:rFonts w:ascii="Calibri" w:hAnsi="Calibri" w:cs="Calibri"/>
          <w:color w:val="1C1E21"/>
          <w:sz w:val="23"/>
          <w:szCs w:val="23"/>
        </w:rPr>
        <w:t xml:space="preserve">. </w:t>
      </w:r>
      <w:r w:rsidRPr="00554AF2">
        <w:rPr>
          <w:rFonts w:ascii="Calibri" w:hAnsi="Calibri" w:cs="Calibri"/>
          <w:color w:val="1C1E21"/>
          <w:sz w:val="23"/>
          <w:szCs w:val="23"/>
        </w:rPr>
        <w:t xml:space="preserve">O zeleň se každý den stará společnost </w:t>
      </w:r>
      <w:proofErr w:type="spellStart"/>
      <w:r w:rsidRPr="00554AF2">
        <w:rPr>
          <w:rFonts w:ascii="Calibri" w:hAnsi="Calibri" w:cs="Calibri"/>
          <w:color w:val="1C1E21"/>
          <w:sz w:val="23"/>
          <w:szCs w:val="23"/>
        </w:rPr>
        <w:t>Garpen</w:t>
      </w:r>
      <w:proofErr w:type="spellEnd"/>
      <w:r w:rsidRPr="00554AF2">
        <w:rPr>
          <w:rFonts w:ascii="Calibri" w:hAnsi="Calibri" w:cs="Calibri"/>
          <w:color w:val="1C1E21"/>
          <w:sz w:val="23"/>
          <w:szCs w:val="23"/>
        </w:rPr>
        <w:t xml:space="preserve"> Zahradnická, která parkovou zeleň zakládala a má tedy o jejím </w:t>
      </w:r>
      <w:r w:rsidR="008C22C7" w:rsidRPr="00554AF2">
        <w:rPr>
          <w:rFonts w:ascii="Calibri" w:hAnsi="Calibri" w:cs="Calibri"/>
          <w:color w:val="1C1E21"/>
          <w:sz w:val="23"/>
          <w:szCs w:val="23"/>
        </w:rPr>
        <w:t xml:space="preserve">stavu </w:t>
      </w:r>
      <w:r w:rsidRPr="00554AF2">
        <w:rPr>
          <w:rFonts w:ascii="Calibri" w:hAnsi="Calibri" w:cs="Calibri"/>
          <w:color w:val="1C1E21"/>
          <w:sz w:val="23"/>
          <w:szCs w:val="23"/>
        </w:rPr>
        <w:t xml:space="preserve">všestranný přehled. </w:t>
      </w:r>
      <w:r w:rsidRPr="00554AF2">
        <w:rPr>
          <w:rFonts w:ascii="Calibri" w:hAnsi="Calibri" w:cs="Calibri"/>
          <w:color w:val="1C1E21"/>
          <w:sz w:val="23"/>
          <w:szCs w:val="23"/>
        </w:rPr>
        <w:t>O pravidelný úklid parku se stará společnost CDV Služby. Veškeré nedostatky v úklidu lze navíc denně hlásit na lince pohotovostního úklidu 601 101 001.</w:t>
      </w:r>
    </w:p>
    <w:p w:rsidR="008D2FAE" w:rsidRPr="00457EA1" w:rsidRDefault="008D2FAE" w:rsidP="008D2FAE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8D2FAE" w:rsidRPr="00457EA1" w:rsidRDefault="008D2FAE" w:rsidP="008D2FAE">
      <w:pPr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457EA1">
        <w:rPr>
          <w:rFonts w:asciiTheme="minorHAnsi" w:hAnsiTheme="minorHAnsi" w:cstheme="minorHAnsi"/>
          <w:b/>
          <w:bCs/>
          <w:sz w:val="22"/>
          <w:szCs w:val="22"/>
          <w:u w:val="single"/>
        </w:rPr>
        <w:t>Kontakty pro další informace:</w:t>
      </w:r>
    </w:p>
    <w:p w:rsidR="008D2FAE" w:rsidRPr="00457EA1" w:rsidRDefault="008D2FAE" w:rsidP="008D2FA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8D2FAE" w:rsidRPr="00457EA1" w:rsidRDefault="008D2FAE" w:rsidP="008D2FAE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57EA1">
        <w:rPr>
          <w:rFonts w:asciiTheme="minorHAnsi" w:hAnsiTheme="minorHAnsi" w:cstheme="minorHAnsi"/>
          <w:bCs/>
          <w:sz w:val="22"/>
          <w:szCs w:val="22"/>
        </w:rPr>
        <w:t>Richard Bureš</w:t>
      </w:r>
    </w:p>
    <w:p w:rsidR="008D2FAE" w:rsidRPr="00457EA1" w:rsidRDefault="008D2FAE" w:rsidP="008D2FAE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57EA1">
        <w:rPr>
          <w:rFonts w:asciiTheme="minorHAnsi" w:hAnsiTheme="minorHAnsi" w:cstheme="minorHAnsi"/>
          <w:bCs/>
          <w:sz w:val="22"/>
          <w:szCs w:val="22"/>
        </w:rPr>
        <w:t>člen Rady MČ Praha 1</w:t>
      </w:r>
    </w:p>
    <w:p w:rsidR="008D2FAE" w:rsidRPr="00457EA1" w:rsidRDefault="008D2FAE" w:rsidP="008D2FAE">
      <w:pPr>
        <w:jc w:val="both"/>
        <w:rPr>
          <w:rFonts w:asciiTheme="minorHAnsi" w:hAnsiTheme="minorHAnsi" w:cstheme="minorHAnsi"/>
          <w:sz w:val="22"/>
          <w:szCs w:val="22"/>
        </w:rPr>
      </w:pPr>
      <w:r w:rsidRPr="00457EA1">
        <w:rPr>
          <w:rFonts w:asciiTheme="minorHAnsi" w:hAnsiTheme="minorHAnsi" w:cstheme="minorHAnsi"/>
          <w:bCs/>
          <w:sz w:val="22"/>
          <w:szCs w:val="22"/>
        </w:rPr>
        <w:t xml:space="preserve">Email: </w:t>
      </w:r>
      <w:hyperlink r:id="rId7" w:history="1">
        <w:r w:rsidRPr="00457EA1">
          <w:rPr>
            <w:rStyle w:val="Hypertextovodkaz"/>
            <w:rFonts w:asciiTheme="minorHAnsi" w:hAnsiTheme="minorHAnsi" w:cstheme="minorHAnsi"/>
            <w:bCs/>
            <w:sz w:val="22"/>
            <w:szCs w:val="22"/>
          </w:rPr>
          <w:t>richard.bures@praha1.cz</w:t>
        </w:r>
      </w:hyperlink>
    </w:p>
    <w:p w:rsidR="00794732" w:rsidRDefault="008D2FAE" w:rsidP="00B77F8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57EA1">
        <w:rPr>
          <w:rFonts w:asciiTheme="minorHAnsi" w:hAnsiTheme="minorHAnsi" w:cstheme="minorHAnsi"/>
          <w:bCs/>
          <w:sz w:val="22"/>
          <w:szCs w:val="22"/>
        </w:rPr>
        <w:t>Mobil: 602 215 22</w:t>
      </w:r>
      <w:r w:rsidR="004B2A07">
        <w:rPr>
          <w:rFonts w:asciiTheme="minorHAnsi" w:hAnsiTheme="minorHAnsi" w:cstheme="minorHAnsi"/>
          <w:bCs/>
          <w:sz w:val="22"/>
          <w:szCs w:val="22"/>
        </w:rPr>
        <w:t>5</w:t>
      </w:r>
    </w:p>
    <w:p w:rsidR="00794732" w:rsidRDefault="00794732" w:rsidP="00B77F88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94732" w:rsidRDefault="00993C01" w:rsidP="00794732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D5E19">
        <w:rPr>
          <w:noProof/>
        </w:rPr>
        <w:lastRenderedPageBreak/>
        <w:drawing>
          <wp:inline distT="0" distB="0" distL="0" distR="0" wp14:anchorId="36CE9C9F" wp14:editId="2F5B5601">
            <wp:extent cx="5939790" cy="3217968"/>
            <wp:effectExtent l="0" t="0" r="3810" b="1905"/>
            <wp:docPr id="24" name="Obrázek 24" descr="Z:\OBCHOD ELSO\zakázky\3650  Studie kamery P1   4-2019\Pracovní\25A-Čelakovského sady -výdech metra\mapy\vidi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OBCHOD ELSO\zakázky\3650  Studie kamery P1   4-2019\Pracovní\25A-Čelakovského sady -výdech metra\mapy\viditeln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32" w:rsidRPr="00457EA1" w:rsidRDefault="00794732" w:rsidP="00B77F88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1111BD" w:rsidRPr="00554AF2" w:rsidRDefault="00171127" w:rsidP="002029D0">
      <w:pPr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proofErr w:type="spellStart"/>
      <w:r w:rsidRPr="00554AF2">
        <w:rPr>
          <w:rFonts w:asciiTheme="minorHAnsi" w:hAnsiTheme="minorHAnsi" w:cstheme="minorHAnsi"/>
          <w:bCs/>
          <w:i/>
          <w:sz w:val="22"/>
          <w:szCs w:val="22"/>
        </w:rPr>
        <w:t>Vizaulizace</w:t>
      </w:r>
      <w:proofErr w:type="spellEnd"/>
      <w:r w:rsidR="00993C01" w:rsidRPr="00554AF2">
        <w:rPr>
          <w:rFonts w:asciiTheme="minorHAnsi" w:hAnsiTheme="minorHAnsi" w:cstheme="minorHAnsi"/>
          <w:bCs/>
          <w:i/>
          <w:sz w:val="22"/>
          <w:szCs w:val="22"/>
        </w:rPr>
        <w:t xml:space="preserve"> výhledu</w:t>
      </w:r>
      <w:r w:rsidRPr="00554AF2">
        <w:rPr>
          <w:rFonts w:asciiTheme="minorHAnsi" w:hAnsiTheme="minorHAnsi" w:cstheme="minorHAnsi"/>
          <w:bCs/>
          <w:i/>
          <w:sz w:val="22"/>
          <w:szCs w:val="22"/>
        </w:rPr>
        <w:t xml:space="preserve"> kamer MKS </w:t>
      </w:r>
      <w:r w:rsidR="00993C01" w:rsidRPr="00554AF2">
        <w:rPr>
          <w:rFonts w:asciiTheme="minorHAnsi" w:hAnsiTheme="minorHAnsi" w:cstheme="minorHAnsi"/>
          <w:bCs/>
          <w:i/>
          <w:sz w:val="22"/>
          <w:szCs w:val="22"/>
        </w:rPr>
        <w:t xml:space="preserve">umístěných </w:t>
      </w:r>
      <w:r w:rsidRPr="00554AF2">
        <w:rPr>
          <w:rFonts w:asciiTheme="minorHAnsi" w:hAnsiTheme="minorHAnsi" w:cstheme="minorHAnsi"/>
          <w:bCs/>
          <w:i/>
          <w:sz w:val="22"/>
          <w:szCs w:val="22"/>
        </w:rPr>
        <w:t xml:space="preserve">na plášti větrací šachty Metra C v Čelakovského </w:t>
      </w:r>
      <w:proofErr w:type="gramStart"/>
      <w:r w:rsidRPr="00554AF2">
        <w:rPr>
          <w:rFonts w:asciiTheme="minorHAnsi" w:hAnsiTheme="minorHAnsi" w:cstheme="minorHAnsi"/>
          <w:bCs/>
          <w:i/>
          <w:sz w:val="22"/>
          <w:szCs w:val="22"/>
        </w:rPr>
        <w:t>sadech</w:t>
      </w:r>
      <w:proofErr w:type="gramEnd"/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49541E1" wp14:editId="3D0D09B7">
            <wp:extent cx="5939790" cy="3340638"/>
            <wp:effectExtent l="0" t="0" r="3810" b="0"/>
            <wp:docPr id="12" name="Obrázek 12" descr="C:\Users\Josef\AppData\Local\Microsoft\Windows\INetCache\Content.Word\20190917_1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f\AppData\Local\Microsoft\Windows\INetCache\Content.Word\20190917_1503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3C01">
        <w:rPr>
          <w:rFonts w:asciiTheme="minorHAnsi" w:hAnsiTheme="minorHAnsi" w:cstheme="minorHAnsi"/>
          <w:bCs/>
          <w:noProof/>
          <w:sz w:val="22"/>
          <w:szCs w:val="22"/>
        </w:rPr>
        <w:lastRenderedPageBreak/>
        <w:drawing>
          <wp:inline distT="0" distB="0" distL="0" distR="0">
            <wp:extent cx="5939790" cy="3337424"/>
            <wp:effectExtent l="0" t="0" r="3810" b="0"/>
            <wp:docPr id="2" name="Obrázek 2" descr="C:\Users\jvaculin\Desktop\D2CB8C50-172A-4703-B37E-A708373061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vaculin\Desktop\D2CB8C50-172A-4703-B37E-A708373061AF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0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93C01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>
            <wp:extent cx="5939790" cy="3337424"/>
            <wp:effectExtent l="0" t="0" r="3810" b="0"/>
            <wp:docPr id="3" name="Obrázek 3" descr="C:\Users\jvaculin\Desktop\BBE7DBD3-F933-44B9-971A-AEB6966B4B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vaculin\Desktop\BBE7DBD3-F933-44B9-971A-AEB6966B4BB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01" w:rsidRPr="00554AF2" w:rsidRDefault="00993C01" w:rsidP="002029D0">
      <w:pPr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bookmarkStart w:id="0" w:name="_GoBack"/>
    </w:p>
    <w:p w:rsidR="00993C01" w:rsidRPr="00554AF2" w:rsidRDefault="00993C01" w:rsidP="002029D0">
      <w:pPr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554AF2">
        <w:rPr>
          <w:rFonts w:asciiTheme="minorHAnsi" w:hAnsiTheme="minorHAnsi" w:cstheme="minorHAnsi"/>
          <w:bCs/>
          <w:i/>
          <w:sz w:val="22"/>
          <w:szCs w:val="22"/>
        </w:rPr>
        <w:t>V rámci spolupráce s Dopravním podnikem byly vyčištěny také větrací šachty v sousedních Vrchlického sadech</w:t>
      </w:r>
    </w:p>
    <w:bookmarkEnd w:id="0"/>
    <w:p w:rsidR="00993C01" w:rsidRPr="00457EA1" w:rsidRDefault="00993C01" w:rsidP="002029D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993C01" w:rsidRPr="00457EA1" w:rsidSect="00223B7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381" w:right="1418" w:bottom="397" w:left="1134" w:header="567" w:footer="2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7D9" w:rsidRDefault="00D237D9">
      <w:r>
        <w:separator/>
      </w:r>
    </w:p>
  </w:endnote>
  <w:endnote w:type="continuationSeparator" w:id="0">
    <w:p w:rsidR="00D237D9" w:rsidRDefault="00D23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FutureCE">
    <w:altName w:val="Symbol"/>
    <w:charset w:val="02"/>
    <w:family w:val="swiss"/>
    <w:pitch w:val="variable"/>
    <w:sig w:usb0="00000000" w:usb1="10000000" w:usb2="00000000" w:usb3="00000000" w:csb0="80000000" w:csb1="00000000"/>
  </w:font>
  <w:font w:name="Myriad Pro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0C6" w:rsidRDefault="00243E9C">
    <w:pPr>
      <w:pStyle w:val="Zpat"/>
      <w:ind w:left="1247"/>
      <w:rPr>
        <w:rStyle w:val="slostrnky"/>
        <w:sz w:val="20"/>
      </w:rPr>
    </w:pPr>
    <w:r>
      <w:rPr>
        <w:rStyle w:val="slostrnky"/>
        <w:sz w:val="20"/>
      </w:rPr>
      <w:fldChar w:fldCharType="begin"/>
    </w:r>
    <w:r w:rsidR="00BB30C6">
      <w:rPr>
        <w:rStyle w:val="slostrnky"/>
        <w:sz w:val="20"/>
      </w:rPr>
      <w:instrText xml:space="preserve"> PAGE </w:instrText>
    </w:r>
    <w:r>
      <w:rPr>
        <w:rStyle w:val="slostrnky"/>
        <w:sz w:val="20"/>
      </w:rPr>
      <w:fldChar w:fldCharType="separate"/>
    </w:r>
    <w:r w:rsidR="00554AF2">
      <w:rPr>
        <w:rStyle w:val="slostrnky"/>
        <w:noProof/>
        <w:sz w:val="20"/>
      </w:rPr>
      <w:t>2</w:t>
    </w:r>
    <w:r>
      <w:rPr>
        <w:rStyle w:val="slostrnky"/>
        <w:sz w:val="20"/>
      </w:rPr>
      <w:fldChar w:fldCharType="end"/>
    </w:r>
    <w:r w:rsidR="00BB30C6">
      <w:rPr>
        <w:rStyle w:val="slostrnky"/>
        <w:sz w:val="20"/>
      </w:rPr>
      <w:t>/</w:t>
    </w:r>
    <w:r>
      <w:rPr>
        <w:rStyle w:val="slostrnky"/>
        <w:sz w:val="20"/>
      </w:rPr>
      <w:fldChar w:fldCharType="begin"/>
    </w:r>
    <w:r w:rsidR="00BB30C6">
      <w:rPr>
        <w:rStyle w:val="slostrnky"/>
        <w:sz w:val="20"/>
      </w:rPr>
      <w:instrText xml:space="preserve"> NUMPAGES </w:instrText>
    </w:r>
    <w:r>
      <w:rPr>
        <w:rStyle w:val="slostrnky"/>
        <w:sz w:val="20"/>
      </w:rPr>
      <w:fldChar w:fldCharType="separate"/>
    </w:r>
    <w:r w:rsidR="00554AF2">
      <w:rPr>
        <w:rStyle w:val="slostrnky"/>
        <w:noProof/>
        <w:sz w:val="20"/>
      </w:rPr>
      <w:t>3</w:t>
    </w:r>
    <w:r>
      <w:rPr>
        <w:rStyle w:val="slostrnky"/>
        <w:sz w:val="20"/>
      </w:rPr>
      <w:fldChar w:fldCharType="end"/>
    </w:r>
  </w:p>
  <w:p w:rsidR="00BB30C6" w:rsidRDefault="00BB30C6">
    <w:pPr>
      <w:pStyle w:val="Zpat"/>
      <w:ind w:left="1247"/>
      <w:rPr>
        <w:sz w:val="20"/>
      </w:rPr>
    </w:pPr>
  </w:p>
  <w:p w:rsidR="00BB30C6" w:rsidRDefault="00BB30C6">
    <w:pPr>
      <w:pStyle w:val="Zpat"/>
      <w:ind w:left="1247"/>
      <w:rPr>
        <w:sz w:val="20"/>
      </w:rPr>
    </w:pPr>
  </w:p>
  <w:p w:rsidR="00BB30C6" w:rsidRDefault="00BB30C6">
    <w:pPr>
      <w:pStyle w:val="Zpat"/>
      <w:ind w:left="1247"/>
      <w:rPr>
        <w:rFonts w:ascii="FutureCE" w:hAnsi="FutureCE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49" w:type="dxa"/>
      <w:tblInd w:w="124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49"/>
    </w:tblGrid>
    <w:tr w:rsidR="00BB30C6" w:rsidTr="00223B78">
      <w:trPr>
        <w:trHeight w:hRule="exact" w:val="289"/>
      </w:trPr>
      <w:tc>
        <w:tcPr>
          <w:tcW w:w="8249" w:type="dxa"/>
          <w:vAlign w:val="bottom"/>
        </w:tcPr>
        <w:p w:rsidR="00BB30C6" w:rsidRDefault="00BB30C6" w:rsidP="00F23D95">
          <w:pPr>
            <w:pStyle w:val="Zpat"/>
            <w:spacing w:line="288" w:lineRule="auto"/>
            <w:rPr>
              <w:rFonts w:ascii="Myriad Pro" w:hAnsi="Myriad Pro"/>
              <w:sz w:val="15"/>
            </w:rPr>
          </w:pPr>
        </w:p>
      </w:tc>
    </w:tr>
  </w:tbl>
  <w:p w:rsidR="00223B78" w:rsidRDefault="00223B78" w:rsidP="00223B78">
    <w:pPr>
      <w:pStyle w:val="Zpat"/>
      <w:spacing w:line="288" w:lineRule="auto"/>
      <w:ind w:left="1276"/>
      <w:rPr>
        <w:rFonts w:ascii="Myriad Pro" w:hAnsi="Myriad Pro"/>
        <w:color w:val="76777A"/>
        <w:sz w:val="15"/>
      </w:rPr>
    </w:pPr>
    <w:r>
      <w:rPr>
        <w:rFonts w:ascii="Myriad Pro CE" w:hAnsi="Myriad Pro CE"/>
        <w:color w:val="76777A"/>
        <w:sz w:val="15"/>
      </w:rPr>
      <w:t>Městská část Praha 1</w:t>
    </w:r>
  </w:p>
  <w:p w:rsidR="00223B78" w:rsidRDefault="00223B78" w:rsidP="00223B78">
    <w:pPr>
      <w:pStyle w:val="Zpat"/>
      <w:spacing w:line="288" w:lineRule="auto"/>
      <w:ind w:left="1276"/>
      <w:rPr>
        <w:rFonts w:ascii="Myriad Pro" w:hAnsi="Myriad Pro"/>
        <w:color w:val="76777A"/>
        <w:sz w:val="15"/>
      </w:rPr>
    </w:pPr>
    <w:r>
      <w:rPr>
        <w:rFonts w:ascii="Myriad Pro CE" w:hAnsi="Myriad Pro CE"/>
        <w:color w:val="76777A"/>
        <w:sz w:val="15"/>
      </w:rPr>
      <w:t>Vodičkova 18, CZ-115 68  Praha 1</w:t>
    </w:r>
  </w:p>
  <w:p w:rsidR="00223B78" w:rsidRDefault="00223B78" w:rsidP="00223B78">
    <w:pPr>
      <w:pStyle w:val="Zpat"/>
      <w:spacing w:line="288" w:lineRule="auto"/>
      <w:ind w:left="1276"/>
      <w:rPr>
        <w:rFonts w:ascii="Myriad Pro" w:hAnsi="Myriad Pro"/>
        <w:color w:val="76777A"/>
        <w:sz w:val="15"/>
      </w:rPr>
    </w:pPr>
    <w:r>
      <w:rPr>
        <w:rFonts w:ascii="Myriad Pro" w:hAnsi="Myriad Pro"/>
        <w:color w:val="76777A"/>
        <w:sz w:val="15"/>
      </w:rPr>
      <w:t xml:space="preserve">tel.: +420 221 097 </w:t>
    </w:r>
    <w:r w:rsidR="00457EA1">
      <w:rPr>
        <w:rFonts w:ascii="Myriad Pro" w:hAnsi="Myriad Pro"/>
        <w:color w:val="76777A"/>
        <w:sz w:val="15"/>
      </w:rPr>
      <w:t>111</w:t>
    </w:r>
  </w:p>
  <w:p w:rsidR="00BB30C6" w:rsidRDefault="00457EA1" w:rsidP="00223B78">
    <w:pPr>
      <w:pStyle w:val="Zpat"/>
      <w:ind w:left="1276"/>
      <w:rPr>
        <w:sz w:val="2"/>
      </w:rPr>
    </w:pPr>
    <w:r>
      <w:rPr>
        <w:rFonts w:ascii="Myriad Pro" w:hAnsi="Myriad Pro"/>
        <w:color w:val="76777A"/>
        <w:sz w:val="15"/>
      </w:rPr>
      <w:t>richard.bures</w:t>
    </w:r>
    <w:r w:rsidR="00223B78">
      <w:rPr>
        <w:rFonts w:ascii="Myriad Pro" w:hAnsi="Myriad Pro"/>
        <w:color w:val="76777A"/>
        <w:sz w:val="15"/>
      </w:rPr>
      <w:t>@praha1.cz, www.praha1.cz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7D9" w:rsidRDefault="00D237D9">
      <w:r>
        <w:separator/>
      </w:r>
    </w:p>
  </w:footnote>
  <w:footnote w:type="continuationSeparator" w:id="0">
    <w:p w:rsidR="00D237D9" w:rsidRDefault="00D23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32"/>
      <w:gridCol w:w="5457"/>
      <w:gridCol w:w="2665"/>
    </w:tblGrid>
    <w:tr w:rsidR="00BB30C6">
      <w:trPr>
        <w:cantSplit/>
        <w:trHeight w:val="848"/>
      </w:trPr>
      <w:tc>
        <w:tcPr>
          <w:tcW w:w="1247" w:type="dxa"/>
          <w:vMerge w:val="restart"/>
        </w:tcPr>
        <w:p w:rsidR="00BB30C6" w:rsidRDefault="00393640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590550" cy="600075"/>
                <wp:effectExtent l="19050" t="0" r="0" b="0"/>
                <wp:docPr id="1" name="obrázek 4" descr="Grafik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Grafik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Merge w:val="restart"/>
          <w:vAlign w:val="center"/>
        </w:tcPr>
        <w:p w:rsidR="00BB30C6" w:rsidRPr="004D3F2C" w:rsidRDefault="00BB30C6" w:rsidP="004D3F2C">
          <w:pPr>
            <w:pStyle w:val="Zhlav"/>
            <w:rPr>
              <w:spacing w:val="6"/>
              <w:kern w:val="18"/>
              <w:sz w:val="18"/>
            </w:rPr>
          </w:pPr>
          <w:r>
            <w:rPr>
              <w:spacing w:val="6"/>
              <w:kern w:val="18"/>
              <w:sz w:val="18"/>
            </w:rPr>
            <w:t>MĚSTSKÁ ČÁST PRAHA 1</w:t>
          </w:r>
        </w:p>
      </w:tc>
      <w:tc>
        <w:tcPr>
          <w:tcW w:w="2948" w:type="dxa"/>
          <w:vAlign w:val="center"/>
        </w:tcPr>
        <w:p w:rsidR="00BB30C6" w:rsidRDefault="00BB30C6">
          <w:pPr>
            <w:jc w:val="center"/>
          </w:pPr>
        </w:p>
      </w:tc>
    </w:tr>
    <w:tr w:rsidR="00BB30C6">
      <w:trPr>
        <w:cantSplit/>
      </w:trPr>
      <w:tc>
        <w:tcPr>
          <w:tcW w:w="1247" w:type="dxa"/>
          <w:vMerge/>
        </w:tcPr>
        <w:p w:rsidR="00BB30C6" w:rsidRDefault="00BB30C6">
          <w:pPr>
            <w:pStyle w:val="Zhlav"/>
            <w:rPr>
              <w:sz w:val="10"/>
            </w:rPr>
          </w:pPr>
        </w:p>
      </w:tc>
      <w:tc>
        <w:tcPr>
          <w:tcW w:w="5954" w:type="dxa"/>
          <w:vMerge/>
        </w:tcPr>
        <w:p w:rsidR="00BB30C6" w:rsidRDefault="00BB30C6">
          <w:pPr>
            <w:pStyle w:val="Zhlav"/>
            <w:rPr>
              <w:sz w:val="4"/>
            </w:rPr>
          </w:pPr>
        </w:p>
      </w:tc>
      <w:tc>
        <w:tcPr>
          <w:tcW w:w="2948" w:type="dxa"/>
        </w:tcPr>
        <w:p w:rsidR="00BB30C6" w:rsidRDefault="00BB30C6">
          <w:pPr>
            <w:pStyle w:val="Zhlav"/>
            <w:rPr>
              <w:sz w:val="4"/>
            </w:rPr>
          </w:pPr>
        </w:p>
      </w:tc>
    </w:tr>
  </w:tbl>
  <w:p w:rsidR="00BB30C6" w:rsidRDefault="00BB30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30"/>
      <w:gridCol w:w="8124"/>
    </w:tblGrid>
    <w:tr w:rsidR="00BB30C6">
      <w:trPr>
        <w:cantSplit/>
        <w:trHeight w:hRule="exact" w:val="170"/>
      </w:trPr>
      <w:tc>
        <w:tcPr>
          <w:tcW w:w="1247" w:type="dxa"/>
          <w:vMerge w:val="restart"/>
        </w:tcPr>
        <w:p w:rsidR="00BB30C6" w:rsidRDefault="00BB30C6" w:rsidP="00AC0020">
          <w:pPr>
            <w:pStyle w:val="Zhlav"/>
          </w:pPr>
          <w:r w:rsidRPr="004E3EB6">
            <w:object w:dxaOrig="939" w:dyaOrig="113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7.25pt;height:57pt" o:allowoverlap="f">
                <v:imagedata r:id="rId1" o:title=""/>
              </v:shape>
              <o:OLEObject Type="Embed" ProgID="CorelDraw.Graphic.8" ShapeID="_x0000_i1025" DrawAspect="Content" ObjectID="_1659430381" r:id="rId2"/>
            </w:object>
          </w:r>
        </w:p>
      </w:tc>
      <w:tc>
        <w:tcPr>
          <w:tcW w:w="8958" w:type="dxa"/>
        </w:tcPr>
        <w:p w:rsidR="00BB30C6" w:rsidRDefault="00BB30C6">
          <w:pPr>
            <w:pStyle w:val="Zhlav"/>
            <w:spacing w:line="360" w:lineRule="auto"/>
            <w:rPr>
              <w:sz w:val="16"/>
            </w:rPr>
          </w:pPr>
        </w:p>
      </w:tc>
    </w:tr>
    <w:tr w:rsidR="00BB30C6">
      <w:trPr>
        <w:cantSplit/>
        <w:trHeight w:val="1262"/>
      </w:trPr>
      <w:tc>
        <w:tcPr>
          <w:tcW w:w="1247" w:type="dxa"/>
          <w:vMerge/>
        </w:tcPr>
        <w:p w:rsidR="00BB30C6" w:rsidRDefault="00BB30C6" w:rsidP="00AC0020">
          <w:pPr>
            <w:pStyle w:val="Zhlav"/>
          </w:pPr>
        </w:p>
      </w:tc>
      <w:tc>
        <w:tcPr>
          <w:tcW w:w="8958" w:type="dxa"/>
        </w:tcPr>
        <w:p w:rsidR="00BB30C6" w:rsidRDefault="00BB30C6">
          <w:pPr>
            <w:pStyle w:val="Zhlav"/>
            <w:spacing w:line="360" w:lineRule="auto"/>
            <w:rPr>
              <w:rFonts w:ascii="Myriad Pro" w:hAnsi="Myriad Pro"/>
              <w:color w:val="76777A"/>
              <w:kern w:val="24"/>
              <w:sz w:val="16"/>
            </w:rPr>
          </w:pPr>
          <w:r>
            <w:rPr>
              <w:rFonts w:ascii="Myriad Pro CE" w:hAnsi="Myriad Pro CE"/>
              <w:color w:val="76777A"/>
              <w:kern w:val="24"/>
              <w:sz w:val="16"/>
            </w:rPr>
            <w:t>MĚSTSKÁ ČÁST PRAHA 1</w:t>
          </w:r>
          <w:r w:rsidR="001336AB">
            <w:rPr>
              <w:rFonts w:ascii="Myriad Pro CE" w:hAnsi="Myriad Pro CE"/>
              <w:color w:val="76777A"/>
              <w:kern w:val="24"/>
              <w:sz w:val="16"/>
            </w:rPr>
            <w:t xml:space="preserve">                                                                                                      TISKOVÁ ZPRÁVA</w:t>
          </w:r>
        </w:p>
        <w:p w:rsidR="00BB30C6" w:rsidRDefault="004D3F2C">
          <w:pPr>
            <w:pStyle w:val="Zhlav"/>
            <w:spacing w:line="360" w:lineRule="auto"/>
            <w:rPr>
              <w:rFonts w:ascii="Myriad Pro" w:hAnsi="Myriad Pro"/>
              <w:color w:val="76777A"/>
              <w:kern w:val="24"/>
              <w:sz w:val="16"/>
            </w:rPr>
          </w:pPr>
          <w:r>
            <w:rPr>
              <w:rFonts w:ascii="Myriad Pro" w:hAnsi="Myriad Pro"/>
              <w:color w:val="76777A"/>
              <w:kern w:val="24"/>
              <w:sz w:val="16"/>
            </w:rPr>
            <w:t>Richard Bureš</w:t>
          </w:r>
        </w:p>
        <w:p w:rsidR="00BB30C6" w:rsidRDefault="004D3F2C" w:rsidP="004D3F2C">
          <w:pPr>
            <w:pStyle w:val="Zhlav"/>
            <w:spacing w:line="360" w:lineRule="auto"/>
            <w:rPr>
              <w:rFonts w:ascii="Myriad Pro" w:hAnsi="Myriad Pro"/>
              <w:color w:val="76777A"/>
              <w:kern w:val="24"/>
              <w:sz w:val="16"/>
            </w:rPr>
          </w:pPr>
          <w:r>
            <w:rPr>
              <w:rFonts w:ascii="Myriad Pro" w:hAnsi="Myriad Pro"/>
              <w:color w:val="76777A"/>
              <w:kern w:val="24"/>
              <w:sz w:val="16"/>
            </w:rPr>
            <w:t>člen Rady MČ Praha 1</w:t>
          </w:r>
        </w:p>
      </w:tc>
    </w:tr>
  </w:tbl>
  <w:p w:rsidR="00BB30C6" w:rsidRDefault="00BB30C6">
    <w:pPr>
      <w:pStyle w:val="Zhlav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7BED"/>
    <w:multiLevelType w:val="hybridMultilevel"/>
    <w:tmpl w:val="AB80D4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24DFE"/>
    <w:multiLevelType w:val="hybridMultilevel"/>
    <w:tmpl w:val="86A4B7B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1FA3785"/>
    <w:multiLevelType w:val="hybridMultilevel"/>
    <w:tmpl w:val="46B876F4"/>
    <w:lvl w:ilvl="0" w:tplc="0405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D11"/>
    <w:rsid w:val="00011F07"/>
    <w:rsid w:val="00017ACE"/>
    <w:rsid w:val="00037AD7"/>
    <w:rsid w:val="00043D61"/>
    <w:rsid w:val="00050415"/>
    <w:rsid w:val="00066CDC"/>
    <w:rsid w:val="000901B0"/>
    <w:rsid w:val="00092A70"/>
    <w:rsid w:val="000A2249"/>
    <w:rsid w:val="000A42E2"/>
    <w:rsid w:val="000F1623"/>
    <w:rsid w:val="00100AF4"/>
    <w:rsid w:val="0011036B"/>
    <w:rsid w:val="001111BD"/>
    <w:rsid w:val="00125BDC"/>
    <w:rsid w:val="001336AB"/>
    <w:rsid w:val="00141353"/>
    <w:rsid w:val="00171127"/>
    <w:rsid w:val="00183BEC"/>
    <w:rsid w:val="00183F64"/>
    <w:rsid w:val="0018666F"/>
    <w:rsid w:val="00192680"/>
    <w:rsid w:val="001C6958"/>
    <w:rsid w:val="001D543B"/>
    <w:rsid w:val="001D75E0"/>
    <w:rsid w:val="001E5D11"/>
    <w:rsid w:val="002029D0"/>
    <w:rsid w:val="00223B78"/>
    <w:rsid w:val="00240AE2"/>
    <w:rsid w:val="00242D84"/>
    <w:rsid w:val="00243E9C"/>
    <w:rsid w:val="00265069"/>
    <w:rsid w:val="00265480"/>
    <w:rsid w:val="00271EE4"/>
    <w:rsid w:val="00294D36"/>
    <w:rsid w:val="002A1449"/>
    <w:rsid w:val="002A3EB3"/>
    <w:rsid w:val="002A6FC3"/>
    <w:rsid w:val="002E5911"/>
    <w:rsid w:val="002E5F6E"/>
    <w:rsid w:val="002E6346"/>
    <w:rsid w:val="002F3AB5"/>
    <w:rsid w:val="002F40AB"/>
    <w:rsid w:val="002F5FB3"/>
    <w:rsid w:val="00315099"/>
    <w:rsid w:val="0031595A"/>
    <w:rsid w:val="00330C86"/>
    <w:rsid w:val="0033573C"/>
    <w:rsid w:val="00351DDE"/>
    <w:rsid w:val="00357658"/>
    <w:rsid w:val="00357B71"/>
    <w:rsid w:val="00360474"/>
    <w:rsid w:val="00372DEE"/>
    <w:rsid w:val="003850BF"/>
    <w:rsid w:val="0038713D"/>
    <w:rsid w:val="00391D5E"/>
    <w:rsid w:val="00393640"/>
    <w:rsid w:val="00396CD7"/>
    <w:rsid w:val="003B08C7"/>
    <w:rsid w:val="003C3CBA"/>
    <w:rsid w:val="003C4C78"/>
    <w:rsid w:val="003D5D27"/>
    <w:rsid w:val="003E2B6D"/>
    <w:rsid w:val="003F662B"/>
    <w:rsid w:val="003F6750"/>
    <w:rsid w:val="00413466"/>
    <w:rsid w:val="00414204"/>
    <w:rsid w:val="0041703E"/>
    <w:rsid w:val="00431E9C"/>
    <w:rsid w:val="00457EA1"/>
    <w:rsid w:val="00457EEF"/>
    <w:rsid w:val="00465DED"/>
    <w:rsid w:val="0046781F"/>
    <w:rsid w:val="004A1786"/>
    <w:rsid w:val="004B20CD"/>
    <w:rsid w:val="004B2A07"/>
    <w:rsid w:val="004B3E76"/>
    <w:rsid w:val="004D13CE"/>
    <w:rsid w:val="004D3F2C"/>
    <w:rsid w:val="004E3EB6"/>
    <w:rsid w:val="004E5B99"/>
    <w:rsid w:val="005032A1"/>
    <w:rsid w:val="00514C2E"/>
    <w:rsid w:val="0053351F"/>
    <w:rsid w:val="0055117A"/>
    <w:rsid w:val="00554AF2"/>
    <w:rsid w:val="0055574E"/>
    <w:rsid w:val="00565157"/>
    <w:rsid w:val="005673E1"/>
    <w:rsid w:val="00586863"/>
    <w:rsid w:val="005A0DA8"/>
    <w:rsid w:val="005A11D4"/>
    <w:rsid w:val="005A4EE5"/>
    <w:rsid w:val="005A60CA"/>
    <w:rsid w:val="005A6FDC"/>
    <w:rsid w:val="005E0619"/>
    <w:rsid w:val="005F329C"/>
    <w:rsid w:val="005F4129"/>
    <w:rsid w:val="006065D0"/>
    <w:rsid w:val="00606A31"/>
    <w:rsid w:val="00620E8F"/>
    <w:rsid w:val="00664D55"/>
    <w:rsid w:val="00672064"/>
    <w:rsid w:val="00680A8D"/>
    <w:rsid w:val="00690FE8"/>
    <w:rsid w:val="006C1A12"/>
    <w:rsid w:val="006D7C5E"/>
    <w:rsid w:val="006E4EB4"/>
    <w:rsid w:val="006E6B90"/>
    <w:rsid w:val="006F1710"/>
    <w:rsid w:val="006F5FC8"/>
    <w:rsid w:val="00700754"/>
    <w:rsid w:val="00706D72"/>
    <w:rsid w:val="00707B78"/>
    <w:rsid w:val="00723AA1"/>
    <w:rsid w:val="007266CB"/>
    <w:rsid w:val="007358FB"/>
    <w:rsid w:val="00736787"/>
    <w:rsid w:val="00743A59"/>
    <w:rsid w:val="00745065"/>
    <w:rsid w:val="0074569B"/>
    <w:rsid w:val="0075482B"/>
    <w:rsid w:val="00755D97"/>
    <w:rsid w:val="0076647C"/>
    <w:rsid w:val="00784AEB"/>
    <w:rsid w:val="00794732"/>
    <w:rsid w:val="007A4A0F"/>
    <w:rsid w:val="007C0808"/>
    <w:rsid w:val="007E313D"/>
    <w:rsid w:val="007F3F76"/>
    <w:rsid w:val="008208AF"/>
    <w:rsid w:val="00822BF2"/>
    <w:rsid w:val="008246FB"/>
    <w:rsid w:val="00831BE7"/>
    <w:rsid w:val="00834531"/>
    <w:rsid w:val="00840C06"/>
    <w:rsid w:val="008504AD"/>
    <w:rsid w:val="008720C5"/>
    <w:rsid w:val="00872482"/>
    <w:rsid w:val="00876DC9"/>
    <w:rsid w:val="00881870"/>
    <w:rsid w:val="00884664"/>
    <w:rsid w:val="00886A72"/>
    <w:rsid w:val="008919B2"/>
    <w:rsid w:val="008A197E"/>
    <w:rsid w:val="008A53F2"/>
    <w:rsid w:val="008A778F"/>
    <w:rsid w:val="008B2352"/>
    <w:rsid w:val="008B5179"/>
    <w:rsid w:val="008B6BA1"/>
    <w:rsid w:val="008C0D18"/>
    <w:rsid w:val="008C22C7"/>
    <w:rsid w:val="008D2FAE"/>
    <w:rsid w:val="008F2306"/>
    <w:rsid w:val="008F5C0C"/>
    <w:rsid w:val="009023FF"/>
    <w:rsid w:val="009173DF"/>
    <w:rsid w:val="00917536"/>
    <w:rsid w:val="00920BED"/>
    <w:rsid w:val="00936557"/>
    <w:rsid w:val="009445B2"/>
    <w:rsid w:val="00945A63"/>
    <w:rsid w:val="00953560"/>
    <w:rsid w:val="00957C05"/>
    <w:rsid w:val="00972055"/>
    <w:rsid w:val="0097554F"/>
    <w:rsid w:val="00993C01"/>
    <w:rsid w:val="009B5B7B"/>
    <w:rsid w:val="009F3708"/>
    <w:rsid w:val="00A0067E"/>
    <w:rsid w:val="00A017BE"/>
    <w:rsid w:val="00A03F86"/>
    <w:rsid w:val="00A31856"/>
    <w:rsid w:val="00A357A1"/>
    <w:rsid w:val="00A43AA3"/>
    <w:rsid w:val="00A43B06"/>
    <w:rsid w:val="00A63C1A"/>
    <w:rsid w:val="00A6406E"/>
    <w:rsid w:val="00A72DFA"/>
    <w:rsid w:val="00A846C5"/>
    <w:rsid w:val="00A84AFB"/>
    <w:rsid w:val="00AC0020"/>
    <w:rsid w:val="00AE4D46"/>
    <w:rsid w:val="00B11468"/>
    <w:rsid w:val="00B50483"/>
    <w:rsid w:val="00B766B6"/>
    <w:rsid w:val="00B77F88"/>
    <w:rsid w:val="00B940B4"/>
    <w:rsid w:val="00B9545A"/>
    <w:rsid w:val="00BA254C"/>
    <w:rsid w:val="00BB30C6"/>
    <w:rsid w:val="00BB466E"/>
    <w:rsid w:val="00BE0032"/>
    <w:rsid w:val="00BE2266"/>
    <w:rsid w:val="00BF1206"/>
    <w:rsid w:val="00BF32DB"/>
    <w:rsid w:val="00C13969"/>
    <w:rsid w:val="00C143D9"/>
    <w:rsid w:val="00C54FF3"/>
    <w:rsid w:val="00C55115"/>
    <w:rsid w:val="00C60E13"/>
    <w:rsid w:val="00C61F8E"/>
    <w:rsid w:val="00C71D1A"/>
    <w:rsid w:val="00C810C2"/>
    <w:rsid w:val="00C84762"/>
    <w:rsid w:val="00C97384"/>
    <w:rsid w:val="00CB11F1"/>
    <w:rsid w:val="00CB775A"/>
    <w:rsid w:val="00CD7E0A"/>
    <w:rsid w:val="00D03FDD"/>
    <w:rsid w:val="00D05AD3"/>
    <w:rsid w:val="00D13175"/>
    <w:rsid w:val="00D237D9"/>
    <w:rsid w:val="00D55F91"/>
    <w:rsid w:val="00D84B98"/>
    <w:rsid w:val="00DB2568"/>
    <w:rsid w:val="00DD1749"/>
    <w:rsid w:val="00DF3625"/>
    <w:rsid w:val="00DF5BF0"/>
    <w:rsid w:val="00E02519"/>
    <w:rsid w:val="00E33A28"/>
    <w:rsid w:val="00E359A9"/>
    <w:rsid w:val="00E4625F"/>
    <w:rsid w:val="00E5225E"/>
    <w:rsid w:val="00E52DF2"/>
    <w:rsid w:val="00E57012"/>
    <w:rsid w:val="00E6289E"/>
    <w:rsid w:val="00E654D6"/>
    <w:rsid w:val="00E87180"/>
    <w:rsid w:val="00EA0008"/>
    <w:rsid w:val="00EC0356"/>
    <w:rsid w:val="00EC36AA"/>
    <w:rsid w:val="00ED5E22"/>
    <w:rsid w:val="00EF4157"/>
    <w:rsid w:val="00F02DF0"/>
    <w:rsid w:val="00F17755"/>
    <w:rsid w:val="00F21785"/>
    <w:rsid w:val="00F23D95"/>
    <w:rsid w:val="00F34264"/>
    <w:rsid w:val="00F43D2C"/>
    <w:rsid w:val="00F500F7"/>
    <w:rsid w:val="00F77B7D"/>
    <w:rsid w:val="00F802EE"/>
    <w:rsid w:val="00F921E1"/>
    <w:rsid w:val="00FA34AD"/>
    <w:rsid w:val="00FD0F89"/>
    <w:rsid w:val="00FD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DB8B6"/>
  <w15:docId w15:val="{B082F30A-765F-4F36-9217-FF6A456A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53F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A53F2"/>
    <w:pPr>
      <w:keepNext/>
      <w:tabs>
        <w:tab w:val="left" w:pos="3799"/>
        <w:tab w:val="left" w:pos="6350"/>
        <w:tab w:val="left" w:pos="9072"/>
      </w:tabs>
      <w:ind w:left="1985"/>
      <w:outlineLvl w:val="0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2616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rsid w:val="008A53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2616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8A53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26165"/>
    <w:rPr>
      <w:sz w:val="24"/>
      <w:szCs w:val="24"/>
    </w:rPr>
  </w:style>
  <w:style w:type="character" w:styleId="slostrnky">
    <w:name w:val="page number"/>
    <w:basedOn w:val="Standardnpsmoodstavce"/>
    <w:uiPriority w:val="99"/>
    <w:rsid w:val="008A53F2"/>
    <w:rPr>
      <w:rFonts w:cs="Times New Roman"/>
    </w:rPr>
  </w:style>
  <w:style w:type="character" w:styleId="Hypertextovodkaz">
    <w:name w:val="Hyperlink"/>
    <w:basedOn w:val="Standardnpsmoodstavce"/>
    <w:uiPriority w:val="99"/>
    <w:rsid w:val="00E87180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rsid w:val="00A846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A846C5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locked/>
    <w:rsid w:val="00294D36"/>
    <w:rPr>
      <w:b/>
      <w:bCs/>
    </w:rPr>
  </w:style>
  <w:style w:type="character" w:styleId="Zdraznn">
    <w:name w:val="Emphasis"/>
    <w:basedOn w:val="Standardnpsmoodstavce"/>
    <w:uiPriority w:val="20"/>
    <w:qFormat/>
    <w:locked/>
    <w:rsid w:val="00294D36"/>
    <w:rPr>
      <w:i/>
      <w:iCs/>
    </w:rPr>
  </w:style>
  <w:style w:type="paragraph" w:styleId="Odstavecseseznamem">
    <w:name w:val="List Paragraph"/>
    <w:basedOn w:val="Normln"/>
    <w:uiPriority w:val="34"/>
    <w:qFormat/>
    <w:rsid w:val="00707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118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42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73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richard.bures@praha1.cz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467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</vt:lpstr>
    </vt:vector>
  </TitlesOfParts>
  <Company>ÚMČ Praha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</dc:title>
  <dc:creator>T. Zienert</dc:creator>
  <cp:lastModifiedBy>Vaculín Jakub</cp:lastModifiedBy>
  <cp:revision>12</cp:revision>
  <cp:lastPrinted>2020-08-20T09:18:00Z</cp:lastPrinted>
  <dcterms:created xsi:type="dcterms:W3CDTF">2020-08-20T08:40:00Z</dcterms:created>
  <dcterms:modified xsi:type="dcterms:W3CDTF">2020-08-20T10:06:00Z</dcterms:modified>
</cp:coreProperties>
</file>