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B791D" w:rsidRDefault="003B791D">
      <w:pPr>
        <w:pStyle w:val="Nzev"/>
      </w:pPr>
      <w:r w:rsidRPr="00713C84">
        <w:rPr>
          <w:rFonts w:ascii="Trebuchet MS" w:hAnsi="Trebuchet MS"/>
          <w:b w:val="0"/>
          <w:bCs w:val="0"/>
          <w:sz w:val="44"/>
          <w:szCs w:val="44"/>
        </w:rPr>
        <w:object w:dxaOrig="1291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pt" o:ole="">
            <v:imagedata r:id="rId7" o:title=""/>
          </v:shape>
          <o:OLEObject Type="Embed" ProgID="Word.Picture.8" ShapeID="_x0000_i1025" DrawAspect="Content" ObjectID="_1661080915" r:id="rId8"/>
        </w:object>
      </w:r>
      <w:bookmarkEnd w:id="0"/>
    </w:p>
    <w:p w:rsidR="003B791D" w:rsidRDefault="003B791D">
      <w:pPr>
        <w:pStyle w:val="Nzev"/>
      </w:pPr>
    </w:p>
    <w:p w:rsidR="003B791D" w:rsidRDefault="003B791D">
      <w:pPr>
        <w:pStyle w:val="Nzev"/>
      </w:pPr>
      <w:r>
        <w:t>Rada Městské části Praha 1 vyhlašuje</w:t>
      </w:r>
    </w:p>
    <w:p w:rsidR="003B791D" w:rsidRDefault="003B791D">
      <w:pPr>
        <w:jc w:val="center"/>
        <w:rPr>
          <w:rFonts w:ascii="Verdana" w:hAnsi="Verdana"/>
          <w:b/>
          <w:bCs/>
        </w:rPr>
      </w:pPr>
    </w:p>
    <w:p w:rsidR="00BC575F" w:rsidRDefault="00E2730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Dot</w:t>
      </w:r>
      <w:r w:rsidR="00AE342F">
        <w:rPr>
          <w:rFonts w:ascii="Verdana" w:hAnsi="Verdana"/>
          <w:b/>
          <w:bCs/>
        </w:rPr>
        <w:t>ační program</w:t>
      </w:r>
      <w:r w:rsidR="003B791D">
        <w:rPr>
          <w:rFonts w:ascii="Verdana" w:hAnsi="Verdana"/>
          <w:b/>
          <w:bCs/>
        </w:rPr>
        <w:t xml:space="preserve"> v oblasti kultury </w:t>
      </w:r>
      <w:r w:rsidR="007160AE">
        <w:rPr>
          <w:rFonts w:ascii="Verdana" w:hAnsi="Verdana"/>
          <w:b/>
          <w:bCs/>
        </w:rPr>
        <w:t>pro rok</w:t>
      </w:r>
      <w:r w:rsidR="003B791D">
        <w:rPr>
          <w:rFonts w:ascii="Verdana" w:hAnsi="Verdana"/>
          <w:b/>
          <w:bCs/>
        </w:rPr>
        <w:t xml:space="preserve"> </w:t>
      </w:r>
      <w:r w:rsidR="00FE6492">
        <w:rPr>
          <w:rFonts w:ascii="Verdana" w:hAnsi="Verdana"/>
          <w:b/>
          <w:bCs/>
        </w:rPr>
        <w:t>2020</w:t>
      </w:r>
      <w:r w:rsidR="00BC575F">
        <w:rPr>
          <w:rFonts w:ascii="Verdana" w:hAnsi="Verdana"/>
          <w:b/>
          <w:bCs/>
        </w:rPr>
        <w:t xml:space="preserve"> </w:t>
      </w:r>
    </w:p>
    <w:p w:rsidR="003B791D" w:rsidRDefault="00BC575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z důvodu </w:t>
      </w:r>
      <w:r w:rsidR="00024DAE">
        <w:rPr>
          <w:rFonts w:ascii="Verdana" w:hAnsi="Verdana"/>
          <w:b/>
          <w:bCs/>
        </w:rPr>
        <w:t>U</w:t>
      </w:r>
      <w:r>
        <w:rPr>
          <w:rFonts w:ascii="Verdana" w:hAnsi="Verdana"/>
          <w:b/>
          <w:bCs/>
        </w:rPr>
        <w:t>V č. 199 ze dne 12. 3. 2020</w:t>
      </w:r>
      <w:r w:rsidR="00177EB9">
        <w:rPr>
          <w:rFonts w:ascii="Verdana" w:hAnsi="Verdana"/>
          <w:b/>
          <w:bCs/>
        </w:rPr>
        <w:t xml:space="preserve"> a navazujících usnesení</w:t>
      </w:r>
    </w:p>
    <w:p w:rsidR="003B791D" w:rsidRDefault="003B791D">
      <w:pPr>
        <w:jc w:val="center"/>
        <w:rPr>
          <w:rFonts w:ascii="Verdana" w:hAnsi="Verdana"/>
          <w:b/>
          <w:bCs/>
        </w:rPr>
      </w:pPr>
    </w:p>
    <w:p w:rsidR="003B791D" w:rsidRDefault="00AE342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Důvody podpory</w:t>
      </w:r>
      <w:r w:rsidR="003B791D">
        <w:rPr>
          <w:rFonts w:ascii="Verdana" w:hAnsi="Verdana"/>
          <w:b/>
          <w:bCs/>
        </w:rPr>
        <w:t>:</w:t>
      </w:r>
    </w:p>
    <w:p w:rsidR="00AB0AF8" w:rsidRPr="00AB0AF8" w:rsidRDefault="003B791D" w:rsidP="00AB0AF8">
      <w:pPr>
        <w:pStyle w:val="Zkladntext2"/>
        <w:rPr>
          <w:rFonts w:ascii="Verdana" w:hAnsi="Verdana" w:cs="Calibri"/>
        </w:rPr>
      </w:pPr>
      <w:r w:rsidRPr="00AB0AF8">
        <w:rPr>
          <w:rFonts w:ascii="Verdana" w:hAnsi="Verdana"/>
        </w:rPr>
        <w:t xml:space="preserve">Smyslem a cílem </w:t>
      </w:r>
      <w:r w:rsidR="00AE342F" w:rsidRPr="00AB0AF8">
        <w:rPr>
          <w:rFonts w:ascii="Verdana" w:hAnsi="Verdana"/>
        </w:rPr>
        <w:t>dotačního programu</w:t>
      </w:r>
      <w:r w:rsidRPr="00AB0AF8">
        <w:rPr>
          <w:rFonts w:ascii="Verdana" w:hAnsi="Verdana"/>
        </w:rPr>
        <w:t xml:space="preserve"> je </w:t>
      </w:r>
      <w:r w:rsidR="00AB0AF8" w:rsidRPr="00AB0AF8">
        <w:rPr>
          <w:rFonts w:ascii="Verdana" w:hAnsi="Verdana" w:cs="Calibri"/>
          <w:b/>
        </w:rPr>
        <w:t>zmírnit dopady</w:t>
      </w:r>
      <w:r w:rsidR="00AB0AF8" w:rsidRPr="00AB0AF8">
        <w:rPr>
          <w:rFonts w:ascii="Verdana" w:hAnsi="Verdana" w:cs="Calibri"/>
        </w:rPr>
        <w:t xml:space="preserve"> Usnesení Vlády ČR č. 199 ze dne 12. března 2020</w:t>
      </w:r>
      <w:r w:rsidR="004D7AD8">
        <w:rPr>
          <w:rFonts w:ascii="Verdana" w:hAnsi="Verdana" w:cs="Calibri"/>
        </w:rPr>
        <w:t xml:space="preserve"> (a navazujících usnesení)</w:t>
      </w:r>
      <w:r w:rsidR="00AB0AF8" w:rsidRPr="00AB0AF8">
        <w:rPr>
          <w:rFonts w:ascii="Verdana" w:hAnsi="Verdana" w:cs="Calibri"/>
        </w:rPr>
        <w:t xml:space="preserve"> o přijetí krizového opatření, kterým byly zakázány ode dne 13. března 2020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soukromé, s účastí přesahující ve stejný čas 30 osoby, a to do odvolání tohoto mimořádného opatření. </w:t>
      </w:r>
    </w:p>
    <w:p w:rsidR="003B791D" w:rsidRPr="00AB0AF8" w:rsidRDefault="003B791D">
      <w:pPr>
        <w:pStyle w:val="Zkladntext2"/>
        <w:rPr>
          <w:rFonts w:ascii="Verdana" w:hAnsi="Verdana"/>
        </w:rPr>
      </w:pPr>
    </w:p>
    <w:p w:rsidR="00AE342F" w:rsidRPr="00C82AC0" w:rsidRDefault="00AE342F">
      <w:pPr>
        <w:pStyle w:val="Zkladntext2"/>
        <w:rPr>
          <w:rFonts w:ascii="Verdana" w:hAnsi="Verdana"/>
        </w:rPr>
      </w:pPr>
      <w:r w:rsidRPr="00AE342F">
        <w:rPr>
          <w:rFonts w:ascii="Verdana" w:hAnsi="Verdana"/>
        </w:rPr>
        <w:t xml:space="preserve">Předpokládaný </w:t>
      </w:r>
      <w:r w:rsidRPr="00AE342F">
        <w:rPr>
          <w:rFonts w:ascii="Verdana" w:hAnsi="Verdana"/>
          <w:b/>
        </w:rPr>
        <w:t>celkový objem finančních prostředků</w:t>
      </w:r>
      <w:r w:rsidRPr="00AE342F">
        <w:rPr>
          <w:rFonts w:ascii="Verdana" w:hAnsi="Verdana"/>
        </w:rPr>
        <w:t xml:space="preserve"> vyčleněných v rozpočtu na dotace v oblasti kultury:</w:t>
      </w:r>
      <w:r>
        <w:rPr>
          <w:rFonts w:ascii="Verdana" w:hAnsi="Verdana"/>
        </w:rPr>
        <w:t xml:space="preserve"> </w:t>
      </w:r>
      <w:r w:rsidR="00024DAE">
        <w:rPr>
          <w:rFonts w:ascii="Verdana" w:hAnsi="Verdana"/>
        </w:rPr>
        <w:t>6</w:t>
      </w:r>
      <w:r w:rsidR="00BC575F">
        <w:rPr>
          <w:rFonts w:ascii="Verdana" w:hAnsi="Verdana"/>
        </w:rPr>
        <w:t>10</w:t>
      </w:r>
      <w:r w:rsidRPr="00C82AC0">
        <w:rPr>
          <w:rFonts w:ascii="Verdana" w:hAnsi="Verdana"/>
        </w:rPr>
        <w:t>.000 Kč.</w:t>
      </w:r>
    </w:p>
    <w:p w:rsidR="003B791D" w:rsidRDefault="003B791D">
      <w:pPr>
        <w:pStyle w:val="Zkladntextodsazen"/>
        <w:rPr>
          <w:b/>
          <w:bCs/>
        </w:rPr>
      </w:pPr>
    </w:p>
    <w:p w:rsidR="00AE342F" w:rsidRPr="009465CF" w:rsidRDefault="00AE342F" w:rsidP="00AE342F">
      <w:pPr>
        <w:jc w:val="both"/>
        <w:rPr>
          <w:rFonts w:ascii="Verdana" w:hAnsi="Verdana"/>
          <w:b/>
          <w:bCs/>
        </w:rPr>
      </w:pPr>
      <w:r w:rsidRPr="00AE342F">
        <w:rPr>
          <w:rFonts w:ascii="Verdana" w:hAnsi="Verdana"/>
          <w:b/>
          <w:bCs/>
        </w:rPr>
        <w:t>Maximální částka</w:t>
      </w:r>
      <w:r w:rsidRPr="00AE342F">
        <w:rPr>
          <w:rFonts w:ascii="Verdana" w:hAnsi="Verdana"/>
          <w:bCs/>
        </w:rPr>
        <w:t xml:space="preserve"> na podporu jednoho projektu je</w:t>
      </w:r>
      <w:r w:rsidRPr="009465CF">
        <w:rPr>
          <w:rFonts w:ascii="Verdana" w:hAnsi="Verdana"/>
          <w:b/>
          <w:bCs/>
        </w:rPr>
        <w:t xml:space="preserve">: </w:t>
      </w:r>
      <w:r w:rsidR="00BC575F" w:rsidRPr="009465CF">
        <w:rPr>
          <w:rFonts w:ascii="Verdana" w:hAnsi="Verdana"/>
          <w:b/>
          <w:bCs/>
        </w:rPr>
        <w:t>5</w:t>
      </w:r>
      <w:r w:rsidRPr="009465CF">
        <w:rPr>
          <w:rFonts w:ascii="Verdana" w:hAnsi="Verdana"/>
          <w:b/>
          <w:bCs/>
        </w:rPr>
        <w:t>0.000,- Kč.</w:t>
      </w:r>
    </w:p>
    <w:p w:rsidR="00AE342F" w:rsidRDefault="00AE342F">
      <w:pPr>
        <w:pStyle w:val="Zkladntextodsazen"/>
        <w:rPr>
          <w:b/>
          <w:bCs/>
        </w:rPr>
      </w:pPr>
    </w:p>
    <w:p w:rsidR="003B791D" w:rsidRDefault="003B791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Žadatelé mohou být:</w:t>
      </w:r>
    </w:p>
    <w:p w:rsidR="003B791D" w:rsidRDefault="003B791D" w:rsidP="003B3E48">
      <w:pPr>
        <w:pStyle w:val="Zkladntext"/>
      </w:pPr>
      <w:r>
        <w:t xml:space="preserve">O </w:t>
      </w:r>
      <w:r w:rsidR="00E27302">
        <w:t>dotaci</w:t>
      </w:r>
      <w:r>
        <w:t xml:space="preserve"> mohou žádat subjekty, které </w:t>
      </w:r>
      <w:r w:rsidR="00BC575F" w:rsidRPr="00CD4C14">
        <w:rPr>
          <w:b/>
        </w:rPr>
        <w:t>mají sídlo</w:t>
      </w:r>
      <w:r w:rsidRPr="00CD4C14">
        <w:rPr>
          <w:b/>
        </w:rPr>
        <w:t xml:space="preserve"> </w:t>
      </w:r>
      <w:r w:rsidR="00024DAE">
        <w:rPr>
          <w:b/>
        </w:rPr>
        <w:t xml:space="preserve">nebo trvalé bydliště </w:t>
      </w:r>
      <w:r w:rsidRPr="00CD4C14">
        <w:rPr>
          <w:b/>
        </w:rPr>
        <w:t>na území Městské části Praha 1,</w:t>
      </w:r>
      <w:r>
        <w:t xml:space="preserve"> a které jsou registrované dle právních předpisů platných v ČR a splňují všechny zákonem předepsané podmínky pro příslušnou činnost. Právnické osoby předkládají projekty prostřednictvím svého statutárního zástupce.</w:t>
      </w:r>
      <w:r w:rsidR="00C82AC0">
        <w:t xml:space="preserve"> </w:t>
      </w:r>
      <w:r w:rsidR="00E27302">
        <w:t>Dotace</w:t>
      </w:r>
      <w:r>
        <w:t xml:space="preserve"> jsou poskytovány pouze hlavním pořadatelům, producentům či koordinátorům, kteří ve vlastní produkci či koprodukci odpovídají za realizaci kulturních projektů, činností a aktivit. </w:t>
      </w:r>
    </w:p>
    <w:p w:rsidR="003B791D" w:rsidRDefault="003B791D">
      <w:pPr>
        <w:pStyle w:val="Zkladntext2"/>
        <w:rPr>
          <w:rFonts w:ascii="Verdana" w:hAnsi="Verdana"/>
        </w:rPr>
      </w:pPr>
    </w:p>
    <w:p w:rsidR="00AB0AF8" w:rsidRPr="00C6494F" w:rsidRDefault="00F6585F" w:rsidP="00AB0AF8">
      <w:pPr>
        <w:pStyle w:val="Default"/>
        <w:rPr>
          <w:b/>
          <w:color w:val="FF0000"/>
        </w:rPr>
      </w:pPr>
      <w:r w:rsidRPr="00AB0AF8">
        <w:rPr>
          <w:b/>
          <w:bCs/>
        </w:rPr>
        <w:t>Hlavní kritéria pro hodnocení žádosti</w:t>
      </w:r>
      <w:r w:rsidRPr="00AB0AF8">
        <w:t>:</w:t>
      </w:r>
      <w:r w:rsidR="00AB0AF8">
        <w:t xml:space="preserve"> zdůvodnění </w:t>
      </w:r>
      <w:r w:rsidR="00EF251A">
        <w:t xml:space="preserve">konkrétních </w:t>
      </w:r>
      <w:r w:rsidR="00CD4C14">
        <w:t xml:space="preserve">negativních dopadů existence </w:t>
      </w:r>
      <w:r w:rsidR="007F318F">
        <w:t>U</w:t>
      </w:r>
      <w:r w:rsidR="00CD4C14">
        <w:t>V č. 199</w:t>
      </w:r>
      <w:r w:rsidR="00EF251A">
        <w:t xml:space="preserve"> ze dne </w:t>
      </w:r>
      <w:r w:rsidR="00C6494F">
        <w:t xml:space="preserve">12. 3. 2020 </w:t>
      </w:r>
      <w:r w:rsidR="004D7AD8">
        <w:t xml:space="preserve">(a navazujících usnesení) </w:t>
      </w:r>
      <w:r w:rsidR="00C6494F">
        <w:t xml:space="preserve">na žadatele o dotaci </w:t>
      </w:r>
    </w:p>
    <w:p w:rsidR="00F6585F" w:rsidRPr="00C6494F" w:rsidRDefault="00F6585F" w:rsidP="00F6585F">
      <w:pPr>
        <w:pStyle w:val="Default"/>
        <w:rPr>
          <w:b/>
          <w:color w:val="FF0000"/>
        </w:rPr>
      </w:pPr>
    </w:p>
    <w:p w:rsidR="00F6585F" w:rsidRDefault="00F6585F" w:rsidP="00F6585F">
      <w:pPr>
        <w:pStyle w:val="Default"/>
        <w:rPr>
          <w:b/>
          <w:bCs/>
        </w:rPr>
      </w:pPr>
      <w:r w:rsidRPr="00AB0AF8">
        <w:rPr>
          <w:b/>
          <w:bCs/>
        </w:rPr>
        <w:t xml:space="preserve">Lhůta pro podání žádosti: </w:t>
      </w:r>
      <w:r w:rsidRPr="00AB0AF8">
        <w:rPr>
          <w:b/>
          <w:bCs/>
          <w:color w:val="FF0000"/>
        </w:rPr>
        <w:t xml:space="preserve">od </w:t>
      </w:r>
      <w:r w:rsidR="00AB0AF8" w:rsidRPr="00AB0AF8">
        <w:rPr>
          <w:b/>
          <w:bCs/>
          <w:color w:val="FF0000"/>
        </w:rPr>
        <w:t>24. srpna do 1</w:t>
      </w:r>
      <w:r w:rsidR="00F20A7A">
        <w:rPr>
          <w:b/>
          <w:bCs/>
          <w:color w:val="FF0000"/>
        </w:rPr>
        <w:t>8</w:t>
      </w:r>
      <w:r w:rsidR="00AB0AF8" w:rsidRPr="00AB0AF8">
        <w:rPr>
          <w:b/>
          <w:bCs/>
          <w:color w:val="FF0000"/>
        </w:rPr>
        <w:t>. září 2020</w:t>
      </w:r>
      <w:r w:rsidRPr="00AB0AF8">
        <w:rPr>
          <w:b/>
          <w:bCs/>
          <w:color w:val="FF0000"/>
        </w:rPr>
        <w:t xml:space="preserve"> </w:t>
      </w:r>
    </w:p>
    <w:p w:rsidR="00AB0AF8" w:rsidRPr="00AB0AF8" w:rsidRDefault="00AB0AF8" w:rsidP="00F6585F">
      <w:pPr>
        <w:pStyle w:val="Default"/>
      </w:pPr>
    </w:p>
    <w:p w:rsidR="00F6585F" w:rsidRDefault="00F6585F" w:rsidP="00F6585F">
      <w:pPr>
        <w:pStyle w:val="Default"/>
      </w:pPr>
      <w:r w:rsidRPr="00AB0AF8">
        <w:t xml:space="preserve">Přihlášky s veškerými požadovanými podklady opatřené razítkem a podpisem vedoucího organizace nebo podpisem a plnou adresou soukromé osoby, v zalepené obálce s adresou žadatele výrazně označené </w:t>
      </w:r>
    </w:p>
    <w:p w:rsidR="00AB0AF8" w:rsidRPr="00AB0AF8" w:rsidRDefault="00AB0AF8" w:rsidP="00F6585F">
      <w:pPr>
        <w:pStyle w:val="Default"/>
      </w:pPr>
    </w:p>
    <w:p w:rsidR="00F6585F" w:rsidRDefault="00AB0AF8" w:rsidP="00AB0AF8">
      <w:pPr>
        <w:pStyle w:val="Default"/>
        <w:ind w:firstLine="708"/>
        <w:rPr>
          <w:b/>
          <w:bCs/>
        </w:rPr>
      </w:pPr>
      <w:r>
        <w:rPr>
          <w:b/>
          <w:bCs/>
        </w:rPr>
        <w:t xml:space="preserve">            </w:t>
      </w:r>
      <w:r w:rsidR="00F6585F" w:rsidRPr="00AB0AF8">
        <w:rPr>
          <w:b/>
          <w:bCs/>
        </w:rPr>
        <w:t xml:space="preserve">„Dotace v oblasti kultury </w:t>
      </w:r>
      <w:r w:rsidR="00024DAE">
        <w:rPr>
          <w:b/>
          <w:bCs/>
        </w:rPr>
        <w:t>U</w:t>
      </w:r>
      <w:r>
        <w:rPr>
          <w:b/>
          <w:bCs/>
        </w:rPr>
        <w:t>V č. 199/2020</w:t>
      </w:r>
      <w:r w:rsidR="00F6585F" w:rsidRPr="00AB0AF8">
        <w:rPr>
          <w:b/>
          <w:bCs/>
        </w:rPr>
        <w:t>“</w:t>
      </w:r>
    </w:p>
    <w:p w:rsidR="00AB0AF8" w:rsidRPr="00AB0AF8" w:rsidRDefault="00AB0AF8" w:rsidP="00AB0AF8">
      <w:pPr>
        <w:pStyle w:val="Default"/>
        <w:ind w:firstLine="708"/>
      </w:pPr>
    </w:p>
    <w:p w:rsidR="00F6585F" w:rsidRPr="00AB0AF8" w:rsidRDefault="00F6585F" w:rsidP="00F6585F">
      <w:pPr>
        <w:pStyle w:val="Default"/>
      </w:pPr>
      <w:proofErr w:type="gramStart"/>
      <w:r w:rsidRPr="00AB0AF8">
        <w:t>se předkládají</w:t>
      </w:r>
      <w:proofErr w:type="gramEnd"/>
      <w:r w:rsidRPr="00AB0AF8">
        <w:t xml:space="preserve"> v souladu se Zásadami pro poskytnutí dotací v oblasti kultury pro rok </w:t>
      </w:r>
      <w:r w:rsidR="004D7AD8">
        <w:t>2020</w:t>
      </w:r>
      <w:r w:rsidRPr="00AB0AF8">
        <w:t xml:space="preserve"> </w:t>
      </w:r>
      <w:r w:rsidRPr="00AB0AF8">
        <w:rPr>
          <w:b/>
          <w:bCs/>
        </w:rPr>
        <w:t xml:space="preserve">osobně do podatelny </w:t>
      </w:r>
      <w:r w:rsidRPr="00AB0AF8">
        <w:t xml:space="preserve">na adrese: Úřad Městské části Praha 1, Vodičkova 18, 115 68, Praha 1. </w:t>
      </w:r>
    </w:p>
    <w:sectPr w:rsidR="00F6585F" w:rsidRPr="00AB0AF8" w:rsidSect="008919D1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1E" w:rsidRDefault="008C561E" w:rsidP="00274327">
      <w:r>
        <w:separator/>
      </w:r>
    </w:p>
  </w:endnote>
  <w:endnote w:type="continuationSeparator" w:id="0">
    <w:p w:rsidR="008C561E" w:rsidRDefault="008C561E" w:rsidP="0027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1E" w:rsidRDefault="008C561E" w:rsidP="00274327">
      <w:r>
        <w:separator/>
      </w:r>
    </w:p>
  </w:footnote>
  <w:footnote w:type="continuationSeparator" w:id="0">
    <w:p w:rsidR="008C561E" w:rsidRDefault="008C561E" w:rsidP="0027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66" w:rsidRDefault="00330966">
    <w:pPr>
      <w:pStyle w:val="Zhlav"/>
    </w:pPr>
    <w:r>
      <w:t>Příloha usnesení Rady MČ Praha 1 č. UR20_</w:t>
    </w:r>
    <w:r w:rsidR="004F2664">
      <w:t xml:space="preserve">1059 </w:t>
    </w:r>
    <w:r>
      <w:t xml:space="preserve">ze dne </w:t>
    </w:r>
    <w:r w:rsidR="00F20A7A">
      <w:t>8. 9. 2020</w:t>
    </w:r>
  </w:p>
  <w:p w:rsidR="00330966" w:rsidRDefault="003309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F21"/>
    <w:multiLevelType w:val="hybridMultilevel"/>
    <w:tmpl w:val="3D2886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A622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B0F13"/>
    <w:multiLevelType w:val="hybridMultilevel"/>
    <w:tmpl w:val="1C0673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63"/>
    <w:rsid w:val="00024DAE"/>
    <w:rsid w:val="000C43CE"/>
    <w:rsid w:val="000E1E50"/>
    <w:rsid w:val="000E7E4C"/>
    <w:rsid w:val="00121078"/>
    <w:rsid w:val="00123AD3"/>
    <w:rsid w:val="00133764"/>
    <w:rsid w:val="001529D8"/>
    <w:rsid w:val="00177EB9"/>
    <w:rsid w:val="00225190"/>
    <w:rsid w:val="00274327"/>
    <w:rsid w:val="00276632"/>
    <w:rsid w:val="00330966"/>
    <w:rsid w:val="0039133E"/>
    <w:rsid w:val="003B3E48"/>
    <w:rsid w:val="003B791D"/>
    <w:rsid w:val="003F4EAE"/>
    <w:rsid w:val="004B0041"/>
    <w:rsid w:val="004B4A2C"/>
    <w:rsid w:val="004D12BB"/>
    <w:rsid w:val="004D7AD8"/>
    <w:rsid w:val="004F2664"/>
    <w:rsid w:val="00564870"/>
    <w:rsid w:val="00567CFF"/>
    <w:rsid w:val="005D652C"/>
    <w:rsid w:val="00663C1A"/>
    <w:rsid w:val="00692BCC"/>
    <w:rsid w:val="006B3C8C"/>
    <w:rsid w:val="006D1413"/>
    <w:rsid w:val="006D6CEC"/>
    <w:rsid w:val="006E28B5"/>
    <w:rsid w:val="00713930"/>
    <w:rsid w:val="00713C84"/>
    <w:rsid w:val="007160AE"/>
    <w:rsid w:val="0073080A"/>
    <w:rsid w:val="0073587F"/>
    <w:rsid w:val="007365B0"/>
    <w:rsid w:val="00773909"/>
    <w:rsid w:val="007B0791"/>
    <w:rsid w:val="007C753B"/>
    <w:rsid w:val="007F318F"/>
    <w:rsid w:val="008436BB"/>
    <w:rsid w:val="00845663"/>
    <w:rsid w:val="0085234F"/>
    <w:rsid w:val="00855010"/>
    <w:rsid w:val="008908F5"/>
    <w:rsid w:val="008919D1"/>
    <w:rsid w:val="008A36B4"/>
    <w:rsid w:val="008C561E"/>
    <w:rsid w:val="00926C84"/>
    <w:rsid w:val="009465CF"/>
    <w:rsid w:val="00951618"/>
    <w:rsid w:val="009826C5"/>
    <w:rsid w:val="009D5ABA"/>
    <w:rsid w:val="00A63E27"/>
    <w:rsid w:val="00A6445B"/>
    <w:rsid w:val="00A769C8"/>
    <w:rsid w:val="00AB0AF8"/>
    <w:rsid w:val="00AC76BA"/>
    <w:rsid w:val="00AE342F"/>
    <w:rsid w:val="00AE5493"/>
    <w:rsid w:val="00AF7FE0"/>
    <w:rsid w:val="00B84B3D"/>
    <w:rsid w:val="00BC575F"/>
    <w:rsid w:val="00C6494F"/>
    <w:rsid w:val="00C82AC0"/>
    <w:rsid w:val="00C9295D"/>
    <w:rsid w:val="00CC7A8F"/>
    <w:rsid w:val="00CD0AC8"/>
    <w:rsid w:val="00CD4C14"/>
    <w:rsid w:val="00D56D83"/>
    <w:rsid w:val="00D57B97"/>
    <w:rsid w:val="00D75A8C"/>
    <w:rsid w:val="00D9578D"/>
    <w:rsid w:val="00DA5B8A"/>
    <w:rsid w:val="00DA7248"/>
    <w:rsid w:val="00DC552D"/>
    <w:rsid w:val="00DF06DC"/>
    <w:rsid w:val="00E27302"/>
    <w:rsid w:val="00EA6A0F"/>
    <w:rsid w:val="00EB0E4D"/>
    <w:rsid w:val="00ED4748"/>
    <w:rsid w:val="00EF251A"/>
    <w:rsid w:val="00F20A7A"/>
    <w:rsid w:val="00F6585F"/>
    <w:rsid w:val="00FD7A7C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406456"/>
  <w15:docId w15:val="{2681A29D-38F2-469A-AE3A-8DAC12DF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C84"/>
    <w:rPr>
      <w:sz w:val="24"/>
      <w:szCs w:val="24"/>
    </w:rPr>
  </w:style>
  <w:style w:type="paragraph" w:styleId="Nadpis1">
    <w:name w:val="heading 1"/>
    <w:basedOn w:val="Normln"/>
    <w:next w:val="Normln"/>
    <w:qFormat/>
    <w:rsid w:val="00713C84"/>
    <w:pPr>
      <w:keepNext/>
      <w:jc w:val="both"/>
      <w:outlineLvl w:val="0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3C84"/>
    <w:pPr>
      <w:jc w:val="center"/>
    </w:pPr>
    <w:rPr>
      <w:rFonts w:ascii="Verdana" w:hAnsi="Verdana"/>
      <w:b/>
      <w:bCs/>
    </w:rPr>
  </w:style>
  <w:style w:type="paragraph" w:styleId="Zkladntext">
    <w:name w:val="Body Text"/>
    <w:basedOn w:val="Normln"/>
    <w:semiHidden/>
    <w:rsid w:val="00713C84"/>
    <w:pPr>
      <w:jc w:val="both"/>
    </w:pPr>
    <w:rPr>
      <w:rFonts w:ascii="Verdana" w:hAnsi="Verdana"/>
    </w:rPr>
  </w:style>
  <w:style w:type="paragraph" w:styleId="Zkladntext3">
    <w:name w:val="Body Text 3"/>
    <w:basedOn w:val="Normln"/>
    <w:semiHidden/>
    <w:rsid w:val="00713C84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styleId="Zkladntext2">
    <w:name w:val="Body Text 2"/>
    <w:basedOn w:val="Normln"/>
    <w:link w:val="Zkladntext2Char"/>
    <w:semiHidden/>
    <w:rsid w:val="00713C84"/>
    <w:pPr>
      <w:jc w:val="both"/>
    </w:pPr>
  </w:style>
  <w:style w:type="paragraph" w:styleId="Zkladntextodsazen">
    <w:name w:val="Body Text Indent"/>
    <w:basedOn w:val="Normln"/>
    <w:semiHidden/>
    <w:rsid w:val="00713C84"/>
    <w:pPr>
      <w:autoSpaceDE w:val="0"/>
      <w:autoSpaceDN w:val="0"/>
      <w:adjustRightInd w:val="0"/>
      <w:spacing w:line="240" w:lineRule="atLeast"/>
      <w:ind w:left="22"/>
      <w:jc w:val="both"/>
    </w:pPr>
    <w:rPr>
      <w:rFonts w:ascii="Verdana" w:hAnsi="Verdana"/>
    </w:rPr>
  </w:style>
  <w:style w:type="paragraph" w:styleId="Zhlav">
    <w:name w:val="header"/>
    <w:basedOn w:val="Normln"/>
    <w:link w:val="ZhlavChar"/>
    <w:uiPriority w:val="99"/>
    <w:unhideWhenUsed/>
    <w:rsid w:val="00274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432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74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32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36BB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12B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12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6492"/>
    <w:pPr>
      <w:ind w:left="708"/>
    </w:pPr>
  </w:style>
  <w:style w:type="paragraph" w:customStyle="1" w:styleId="Default">
    <w:name w:val="Default"/>
    <w:rsid w:val="00F658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B0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Městské části Praha 1 vyhlašuje</vt:lpstr>
    </vt:vector>
  </TitlesOfParts>
  <Company>OUP1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Městské části Praha 1 vyhlašuje</dc:title>
  <dc:creator>OUP1</dc:creator>
  <cp:lastModifiedBy>Klečková Linda</cp:lastModifiedBy>
  <cp:revision>3</cp:revision>
  <cp:lastPrinted>2020-07-15T10:20:00Z</cp:lastPrinted>
  <dcterms:created xsi:type="dcterms:W3CDTF">2020-09-07T15:20:00Z</dcterms:created>
  <dcterms:modified xsi:type="dcterms:W3CDTF">2020-09-08T12:36:00Z</dcterms:modified>
</cp:coreProperties>
</file>