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B6B11" w14:textId="77777777" w:rsidR="003C6ECC" w:rsidRDefault="00384002">
      <w:pPr>
        <w:spacing w:line="276" w:lineRule="auto"/>
        <w:jc w:val="center"/>
        <w:rPr>
          <w:rStyle w:val="dn"/>
          <w:b/>
          <w:bCs/>
        </w:rPr>
      </w:pPr>
      <w:r>
        <w:rPr>
          <w:rStyle w:val="dn"/>
          <w:b/>
          <w:bCs/>
          <w:noProof/>
        </w:rPr>
        <w:drawing>
          <wp:inline distT="0" distB="0" distL="0" distR="0" wp14:anchorId="5EA90DFB" wp14:editId="168A4694">
            <wp:extent cx="1151468" cy="1151468"/>
            <wp:effectExtent l="0" t="0" r="0" b="0"/>
            <wp:docPr id="1073741825" name="officeArt object" descr="Praha1_Znak-text_BLAC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aha1_Znak-text_BLACK.jpg" descr="Praha1_Znak-text_BLAC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51468" cy="11514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C1BCBBB" w14:textId="64716A69" w:rsidR="00253214" w:rsidRDefault="00253214">
      <w:pPr>
        <w:spacing w:line="276" w:lineRule="auto"/>
        <w:jc w:val="center"/>
        <w:rPr>
          <w:rStyle w:val="dn"/>
          <w:b/>
          <w:bCs/>
        </w:rPr>
      </w:pPr>
    </w:p>
    <w:p w14:paraId="28F21387" w14:textId="77777777" w:rsidR="009A4881" w:rsidRDefault="009A4881">
      <w:pPr>
        <w:spacing w:line="276" w:lineRule="auto"/>
        <w:jc w:val="center"/>
        <w:rPr>
          <w:rStyle w:val="dn"/>
          <w:b/>
          <w:bCs/>
        </w:rPr>
      </w:pPr>
    </w:p>
    <w:p w14:paraId="4A719AAF" w14:textId="77777777" w:rsidR="00B518BD" w:rsidRDefault="00B518BD">
      <w:pPr>
        <w:spacing w:line="276" w:lineRule="auto"/>
        <w:jc w:val="center"/>
        <w:rPr>
          <w:rStyle w:val="dn"/>
          <w:b/>
          <w:bCs/>
        </w:rPr>
      </w:pPr>
    </w:p>
    <w:p w14:paraId="0CE78ECF" w14:textId="5971D630" w:rsidR="003C6ECC" w:rsidRPr="00931CB2" w:rsidRDefault="00384002" w:rsidP="00865C7B">
      <w:pPr>
        <w:tabs>
          <w:tab w:val="right" w:pos="9046"/>
        </w:tabs>
        <w:spacing w:line="360" w:lineRule="auto"/>
        <w:jc w:val="both"/>
        <w:rPr>
          <w:rStyle w:val="dn"/>
          <w:b/>
          <w:bCs/>
          <w:sz w:val="28"/>
          <w:szCs w:val="28"/>
        </w:rPr>
      </w:pPr>
      <w:r w:rsidRPr="00931CB2">
        <w:rPr>
          <w:rStyle w:val="dn"/>
          <w:b/>
          <w:bCs/>
          <w:sz w:val="28"/>
          <w:szCs w:val="28"/>
          <w:lang w:val="de-DE"/>
        </w:rPr>
        <w:t>TISKOV</w:t>
      </w:r>
      <w:r w:rsidRPr="00931CB2">
        <w:rPr>
          <w:rStyle w:val="dn"/>
          <w:b/>
          <w:bCs/>
          <w:sz w:val="28"/>
          <w:szCs w:val="28"/>
        </w:rPr>
        <w:t>Á ZPRÁVA</w:t>
      </w:r>
      <w:r w:rsidRPr="00931CB2">
        <w:rPr>
          <w:rStyle w:val="dn"/>
          <w:b/>
          <w:bCs/>
          <w:sz w:val="28"/>
          <w:szCs w:val="28"/>
        </w:rPr>
        <w:tab/>
      </w:r>
      <w:r w:rsidR="004A4BD3">
        <w:rPr>
          <w:rStyle w:val="dn"/>
          <w:b/>
          <w:bCs/>
          <w:sz w:val="28"/>
          <w:szCs w:val="28"/>
        </w:rPr>
        <w:t>2</w:t>
      </w:r>
      <w:r w:rsidR="009C45A0">
        <w:rPr>
          <w:rStyle w:val="dn"/>
          <w:b/>
          <w:bCs/>
          <w:sz w:val="28"/>
          <w:szCs w:val="28"/>
        </w:rPr>
        <w:t>6</w:t>
      </w:r>
      <w:r w:rsidR="00FA0377">
        <w:rPr>
          <w:rStyle w:val="dn"/>
          <w:b/>
          <w:bCs/>
          <w:sz w:val="28"/>
          <w:szCs w:val="28"/>
        </w:rPr>
        <w:t>. červn</w:t>
      </w:r>
      <w:r w:rsidR="009A0FCF">
        <w:rPr>
          <w:rStyle w:val="dn"/>
          <w:b/>
          <w:bCs/>
          <w:sz w:val="28"/>
          <w:szCs w:val="28"/>
        </w:rPr>
        <w:t>a 20</w:t>
      </w:r>
      <w:r w:rsidRPr="00931CB2">
        <w:rPr>
          <w:rStyle w:val="dn"/>
          <w:b/>
          <w:bCs/>
          <w:sz w:val="28"/>
          <w:szCs w:val="28"/>
        </w:rPr>
        <w:t>20</w:t>
      </w:r>
    </w:p>
    <w:p w14:paraId="49BF00AC" w14:textId="43FB2FDE" w:rsidR="00FA0377" w:rsidRDefault="00FA0377" w:rsidP="00865C7B">
      <w:pPr>
        <w:jc w:val="both"/>
        <w:rPr>
          <w:rFonts w:cs="Times New Roman"/>
          <w:b/>
          <w:sz w:val="28"/>
          <w:szCs w:val="28"/>
        </w:rPr>
      </w:pPr>
    </w:p>
    <w:p w14:paraId="16682CFF" w14:textId="77777777" w:rsidR="00A83AA9" w:rsidRDefault="00A83AA9" w:rsidP="00865C7B">
      <w:pPr>
        <w:jc w:val="both"/>
        <w:rPr>
          <w:rFonts w:cs="Times New Roman"/>
          <w:b/>
          <w:sz w:val="28"/>
          <w:szCs w:val="28"/>
        </w:rPr>
      </w:pPr>
    </w:p>
    <w:p w14:paraId="5BB2103D" w14:textId="77777777" w:rsidR="00506153" w:rsidRPr="00506153" w:rsidRDefault="00506153" w:rsidP="00506153">
      <w:pPr>
        <w:rPr>
          <w:rFonts w:eastAsia="Times New Roman" w:cs="Times New Roman"/>
          <w:b/>
        </w:rPr>
      </w:pPr>
      <w:r w:rsidRPr="00506153">
        <w:rPr>
          <w:rFonts w:eastAsia="Times New Roman" w:cs="Times New Roman"/>
          <w:b/>
        </w:rPr>
        <w:t xml:space="preserve">Praha 1 chce na svém území snížit počet kasin </w:t>
      </w:r>
    </w:p>
    <w:p w14:paraId="5925D9E9" w14:textId="77777777" w:rsidR="00506153" w:rsidRDefault="00506153" w:rsidP="00506153">
      <w:pPr>
        <w:rPr>
          <w:rFonts w:eastAsia="Times New Roman" w:cs="Times New Roman"/>
          <w:b/>
        </w:rPr>
      </w:pPr>
    </w:p>
    <w:p w14:paraId="1C25B31D" w14:textId="77777777" w:rsidR="00506153" w:rsidRDefault="00506153" w:rsidP="00506153">
      <w:pPr>
        <w:rPr>
          <w:rFonts w:eastAsia="Times New Roman" w:cs="Times New Roman"/>
          <w:b/>
        </w:rPr>
      </w:pPr>
      <w:bookmarkStart w:id="0" w:name="_GoBack"/>
      <w:r>
        <w:rPr>
          <w:rFonts w:eastAsia="Times New Roman" w:cs="Times New Roman"/>
          <w:b/>
        </w:rPr>
        <w:t>Městská část Praha 1 v souvislosti s připravovanou vyhláškou hlavního města o regulaci provozu hazardních her důrazně odmítá vznik nových kasin a heren na svém území. V současné době je v Praze 1 z minulých let 21 povolených adres kasin. Radnice chce nyní všemi zákonnými prostředky usilovat o jejich redukci.</w:t>
      </w:r>
    </w:p>
    <w:p w14:paraId="6D550F7D" w14:textId="77777777" w:rsidR="00506153" w:rsidRDefault="00506153" w:rsidP="00506153">
      <w:pPr>
        <w:rPr>
          <w:rFonts w:eastAsia="Times New Roman" w:cs="Times New Roman"/>
        </w:rPr>
      </w:pPr>
    </w:p>
    <w:p w14:paraId="734011D6" w14:textId="2C31016D" w:rsidR="00506153" w:rsidRDefault="00506153" w:rsidP="00506153">
      <w:pPr>
        <w:rPr>
          <w:rFonts w:eastAsia="Times New Roman" w:cs="Times New Roman"/>
        </w:rPr>
      </w:pPr>
      <w:r>
        <w:rPr>
          <w:rFonts w:eastAsia="Times New Roman" w:cs="Times New Roman"/>
          <w:i/>
        </w:rPr>
        <w:t>„V Praze 1 se v uplynulých letech podařilo z restaurací odstranit všechny výherní hrací automaty a skončily zde také všechny herny. Rozhodně nedopustíme jakýkoliv nárůst počtu kasin a budeme usilovat i o maximální redukci jejich počtu.“</w:t>
      </w:r>
      <w:r>
        <w:rPr>
          <w:rFonts w:eastAsia="Times New Roman" w:cs="Times New Roman"/>
        </w:rPr>
        <w:t xml:space="preserve"> uvedl starosta první městské části Petr Hejma. </w:t>
      </w:r>
    </w:p>
    <w:p w14:paraId="7BF94071" w14:textId="77777777" w:rsidR="00506153" w:rsidRDefault="00506153" w:rsidP="00506153">
      <w:pPr>
        <w:rPr>
          <w:rFonts w:eastAsia="Times New Roman" w:cs="Times New Roman"/>
        </w:rPr>
      </w:pPr>
    </w:p>
    <w:p w14:paraId="242A1914" w14:textId="7D371762" w:rsidR="00506153" w:rsidRDefault="00506153" w:rsidP="00506153">
      <w:pPr>
        <w:rPr>
          <w:rFonts w:eastAsia="Times New Roman" w:cs="Times New Roman"/>
        </w:rPr>
      </w:pPr>
      <w:bookmarkStart w:id="1" w:name="_gjdgxs" w:colFirst="0" w:colLast="0"/>
      <w:bookmarkEnd w:id="1"/>
      <w:r>
        <w:rPr>
          <w:rFonts w:eastAsia="Times New Roman" w:cs="Times New Roman"/>
        </w:rPr>
        <w:t>Praha 1 se podle něj aktivně zapojila do příprav magistrátní obecně závazné vyhláš</w:t>
      </w:r>
      <w:r w:rsidR="009C45A0">
        <w:rPr>
          <w:rFonts w:eastAsia="Times New Roman" w:cs="Times New Roman"/>
        </w:rPr>
        <w:t>ky o </w:t>
      </w:r>
      <w:r>
        <w:rPr>
          <w:rFonts w:eastAsia="Times New Roman" w:cs="Times New Roman"/>
        </w:rPr>
        <w:t>regulaci hazardu, jejíž vytvoření má ve své gesci pražská radní Hana Kordová Ma</w:t>
      </w:r>
      <w:r w:rsidR="00F1778E">
        <w:rPr>
          <w:rFonts w:eastAsia="Times New Roman" w:cs="Times New Roman"/>
        </w:rPr>
        <w:t>rvanová</w:t>
      </w:r>
      <w:r>
        <w:rPr>
          <w:rFonts w:eastAsia="Times New Roman" w:cs="Times New Roman"/>
        </w:rPr>
        <w:t xml:space="preserve"> a</w:t>
      </w:r>
      <w:r w:rsidR="009C45A0">
        <w:rPr>
          <w:rFonts w:eastAsia="Times New Roman" w:cs="Times New Roman"/>
        </w:rPr>
        <w:t> v </w:t>
      </w:r>
      <w:r w:rsidR="00F1778E">
        <w:rPr>
          <w:rFonts w:eastAsia="Times New Roman" w:cs="Times New Roman"/>
        </w:rPr>
        <w:t>níž</w:t>
      </w:r>
      <w:r>
        <w:rPr>
          <w:rFonts w:eastAsia="Times New Roman" w:cs="Times New Roman"/>
        </w:rPr>
        <w:t xml:space="preserve"> Praha 1 prosazuje uvedené snížení počtu kasin. Zároveň chce ve své působnosti zřídit pracovní skupinu složenou ze zástupců koalice, opozice i z nezávislých odborníků, která by navrhla další postup regulace hazardu na území MČ Praha 1. </w:t>
      </w:r>
    </w:p>
    <w:p w14:paraId="7E10C8A3" w14:textId="77777777" w:rsidR="00506153" w:rsidRDefault="00506153" w:rsidP="00506153">
      <w:pPr>
        <w:rPr>
          <w:rFonts w:eastAsia="Times New Roman" w:cs="Times New Roman"/>
        </w:rPr>
      </w:pPr>
    </w:p>
    <w:p w14:paraId="21715550" w14:textId="5B28FE92" w:rsidR="00F81FD2" w:rsidRPr="00F81FD2" w:rsidRDefault="00B61B76" w:rsidP="00F81FD2">
      <w:pPr>
        <w:rPr>
          <w:rFonts w:eastAsia="Times New Roman" w:cs="Times New Roman"/>
          <w:i/>
          <w:iCs/>
        </w:rPr>
      </w:pPr>
      <w:r>
        <w:rPr>
          <w:rFonts w:eastAsia="Times New Roman" w:cs="Times New Roman"/>
          <w:i/>
          <w:iCs/>
        </w:rPr>
        <w:t>„V září chci předložit na Zastupitelstvu hl. m. Prahy</w:t>
      </w:r>
      <w:r w:rsidR="00F81FD2">
        <w:rPr>
          <w:rFonts w:eastAsia="Times New Roman" w:cs="Times New Roman"/>
          <w:i/>
          <w:iCs/>
        </w:rPr>
        <w:t xml:space="preserve"> návrh nové vyhlášky o hazardních hrách. V nové vyhlášce by mělo být na základě žádostí městských částí</w:t>
      </w:r>
      <w:r w:rsidR="00C60EC8">
        <w:rPr>
          <w:rFonts w:eastAsia="Times New Roman" w:cs="Times New Roman"/>
          <w:i/>
          <w:iCs/>
        </w:rPr>
        <w:t xml:space="preserve"> rozšířeno</w:t>
      </w:r>
      <w:r w:rsidR="00F81FD2">
        <w:rPr>
          <w:rFonts w:eastAsia="Times New Roman" w:cs="Times New Roman"/>
          <w:i/>
          <w:iCs/>
        </w:rPr>
        <w:t xml:space="preserve"> území Prahy s nulovou tolerancí hazardu. Dále je mým cílem v souladu s koaličním programem odstr</w:t>
      </w:r>
      <w:r w:rsidR="00F81FD2" w:rsidRPr="00F81FD2">
        <w:rPr>
          <w:rFonts w:eastAsia="Times New Roman" w:cs="Times New Roman"/>
          <w:i/>
          <w:iCs/>
        </w:rPr>
        <w:t xml:space="preserve">anit </w:t>
      </w:r>
      <w:r w:rsidR="00F81FD2">
        <w:rPr>
          <w:rFonts w:eastAsia="Times New Roman" w:cs="Times New Roman"/>
          <w:i/>
          <w:iCs/>
        </w:rPr>
        <w:t xml:space="preserve">v maximální možné míře </w:t>
      </w:r>
      <w:r w:rsidR="00F81FD2" w:rsidRPr="00F81FD2">
        <w:rPr>
          <w:rFonts w:eastAsia="Times New Roman" w:cs="Times New Roman"/>
          <w:i/>
          <w:iCs/>
        </w:rPr>
        <w:t>herny s herními automaty při zachování možnosti provozování zábavního průmyslu v kasinech s přísným režimem, kde je riziko návazných negativních jevů minimalizováno důkladnou evidencí hráčů, provozovateli i skladbou návštěvníků.</w:t>
      </w:r>
      <w:r w:rsidR="00F81FD2">
        <w:rPr>
          <w:rFonts w:eastAsia="Times New Roman" w:cs="Times New Roman"/>
          <w:i/>
          <w:iCs/>
        </w:rPr>
        <w:t xml:space="preserve"> Intenzivně na tom spolupracuji s městskými částmi</w:t>
      </w:r>
      <w:r w:rsidR="00C60EC8">
        <w:rPr>
          <w:rFonts w:eastAsia="Times New Roman" w:cs="Times New Roman"/>
          <w:i/>
          <w:iCs/>
        </w:rPr>
        <w:t>,</w:t>
      </w:r>
      <w:r w:rsidR="00F81FD2">
        <w:rPr>
          <w:rFonts w:eastAsia="Times New Roman" w:cs="Times New Roman"/>
          <w:i/>
          <w:iCs/>
        </w:rPr>
        <w:t xml:space="preserve"> včetně Městské části Praha 1</w:t>
      </w:r>
      <w:r w:rsidR="00C60EC8">
        <w:rPr>
          <w:rFonts w:eastAsia="Times New Roman" w:cs="Times New Roman"/>
          <w:i/>
          <w:iCs/>
        </w:rPr>
        <w:t>,</w:t>
      </w:r>
      <w:r w:rsidR="00F81FD2" w:rsidRPr="00F81FD2">
        <w:rPr>
          <w:rFonts w:eastAsia="Times New Roman" w:cs="Times New Roman"/>
          <w:i/>
          <w:iCs/>
        </w:rPr>
        <w:t>“</w:t>
      </w:r>
      <w:r w:rsidR="00C60EC8">
        <w:rPr>
          <w:rFonts w:eastAsia="Times New Roman" w:cs="Times New Roman"/>
          <w:i/>
          <w:iCs/>
        </w:rPr>
        <w:t xml:space="preserve"> </w:t>
      </w:r>
      <w:r w:rsidR="00C60EC8">
        <w:rPr>
          <w:rFonts w:eastAsia="Times New Roman" w:cs="Times New Roman"/>
          <w:iCs/>
        </w:rPr>
        <w:t>vysvětlila Hana Kordová Marvanová.</w:t>
      </w:r>
      <w:r w:rsidR="00F81FD2" w:rsidRPr="00F81FD2">
        <w:rPr>
          <w:rFonts w:eastAsia="Times New Roman" w:cs="Times New Roman"/>
          <w:i/>
          <w:iCs/>
        </w:rPr>
        <w:t xml:space="preserve"> </w:t>
      </w:r>
    </w:p>
    <w:p w14:paraId="64EE1424" w14:textId="4588F48D" w:rsidR="00506153" w:rsidRDefault="00506153" w:rsidP="00506153">
      <w:pPr>
        <w:rPr>
          <w:rFonts w:eastAsia="Times New Roman" w:cs="Times New Roman"/>
          <w:i/>
          <w:iCs/>
        </w:rPr>
      </w:pPr>
    </w:p>
    <w:bookmarkEnd w:id="0"/>
    <w:p w14:paraId="321A9912" w14:textId="416F04D5" w:rsidR="009C45A0" w:rsidRDefault="009C45A0" w:rsidP="00506153">
      <w:pPr>
        <w:rPr>
          <w:rFonts w:eastAsia="Times New Roman" w:cs="Times New Roman"/>
          <w:i/>
          <w:iCs/>
        </w:rPr>
      </w:pPr>
    </w:p>
    <w:p w14:paraId="5B19292F" w14:textId="77777777" w:rsidR="009C45A0" w:rsidRPr="00B61B76" w:rsidRDefault="009C45A0" w:rsidP="00506153">
      <w:pPr>
        <w:rPr>
          <w:rFonts w:eastAsia="Times New Roman" w:cs="Times New Roman"/>
          <w:i/>
          <w:iCs/>
        </w:rPr>
      </w:pPr>
    </w:p>
    <w:p w14:paraId="70F82D11" w14:textId="77777777" w:rsidR="00FA0377" w:rsidRPr="00132992" w:rsidRDefault="00FA0377" w:rsidP="00FA0377">
      <w:pPr>
        <w:spacing w:line="276" w:lineRule="auto"/>
        <w:jc w:val="both"/>
        <w:rPr>
          <w:rStyle w:val="dn"/>
          <w:b/>
          <w:bCs/>
        </w:rPr>
      </w:pPr>
      <w:r w:rsidRPr="00132992">
        <w:rPr>
          <w:rStyle w:val="dn"/>
          <w:b/>
          <w:bCs/>
        </w:rPr>
        <w:t>Kontakt:</w:t>
      </w:r>
    </w:p>
    <w:p w14:paraId="7BE5E513" w14:textId="44F5A9F0" w:rsidR="00FA0377" w:rsidRPr="00132992" w:rsidRDefault="00220A50" w:rsidP="00FA0377">
      <w:pPr>
        <w:spacing w:line="276" w:lineRule="auto"/>
        <w:jc w:val="both"/>
      </w:pPr>
      <w:r>
        <w:rPr>
          <w:rStyle w:val="dn"/>
        </w:rPr>
        <w:t>Petr Bidlo, o</w:t>
      </w:r>
      <w:r w:rsidR="00FA0377" w:rsidRPr="00132992">
        <w:rPr>
          <w:rStyle w:val="dn"/>
        </w:rPr>
        <w:t>dd</w:t>
      </w:r>
      <w:r w:rsidR="00FA0377">
        <w:rPr>
          <w:rStyle w:val="dn"/>
        </w:rPr>
        <w:t xml:space="preserve">ělení </w:t>
      </w:r>
      <w:r w:rsidR="00FA0377" w:rsidRPr="00132992">
        <w:rPr>
          <w:rStyle w:val="dn"/>
        </w:rPr>
        <w:t>vnějších vztahů MČ Praha 1</w:t>
      </w:r>
    </w:p>
    <w:p w14:paraId="3D920C81" w14:textId="56E6A7C0" w:rsidR="00FA0377" w:rsidRPr="00132992" w:rsidRDefault="003E16E4" w:rsidP="00FA0377">
      <w:pPr>
        <w:spacing w:line="276" w:lineRule="auto"/>
        <w:jc w:val="both"/>
      </w:pPr>
      <w:hyperlink r:id="rId7" w:history="1">
        <w:r w:rsidR="00FA0377" w:rsidRPr="00132992">
          <w:rPr>
            <w:rStyle w:val="Hyperlink0"/>
          </w:rPr>
          <w:t>tiskove.oddeleni@praha1.cz</w:t>
        </w:r>
      </w:hyperlink>
      <w:r w:rsidR="00FA0377" w:rsidRPr="00132992">
        <w:rPr>
          <w:rStyle w:val="dn"/>
        </w:rPr>
        <w:t>, +420 775 118</w:t>
      </w:r>
      <w:r w:rsidR="00FA0377">
        <w:rPr>
          <w:rStyle w:val="dn"/>
        </w:rPr>
        <w:t> </w:t>
      </w:r>
      <w:r w:rsidR="00FA0377" w:rsidRPr="00132992">
        <w:rPr>
          <w:rStyle w:val="dn"/>
        </w:rPr>
        <w:t>877</w:t>
      </w:r>
    </w:p>
    <w:p w14:paraId="2BBC031E" w14:textId="71F5778C" w:rsidR="00E5078D" w:rsidRPr="00253214" w:rsidRDefault="00E5078D" w:rsidP="00FA0377">
      <w:pPr>
        <w:spacing w:line="276" w:lineRule="auto"/>
        <w:jc w:val="both"/>
        <w:outlineLvl w:val="0"/>
        <w:rPr>
          <w:rFonts w:cs="Times New Roman"/>
          <w:color w:val="auto"/>
          <w:shd w:val="clear" w:color="auto" w:fill="FFFFFF"/>
        </w:rPr>
      </w:pPr>
    </w:p>
    <w:sectPr w:rsidR="00E5078D" w:rsidRPr="00253214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33F2D" w14:textId="77777777" w:rsidR="003E16E4" w:rsidRDefault="003E16E4">
      <w:r>
        <w:separator/>
      </w:r>
    </w:p>
  </w:endnote>
  <w:endnote w:type="continuationSeparator" w:id="0">
    <w:p w14:paraId="22CB9719" w14:textId="77777777" w:rsidR="003E16E4" w:rsidRDefault="003E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Corbe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C0CC8" w14:textId="77777777" w:rsidR="003C6ECC" w:rsidRDefault="00384002">
    <w:pPr>
      <w:spacing w:line="360" w:lineRule="auto"/>
      <w:jc w:val="center"/>
    </w:pPr>
    <w:r>
      <w:rPr>
        <w:rStyle w:val="dn"/>
        <w:color w:val="171717"/>
        <w:u w:color="171717"/>
      </w:rPr>
      <w:t>Městská část Praha 1, Vodičkova 18, 115 68 Praha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60A81" w14:textId="77777777" w:rsidR="003E16E4" w:rsidRDefault="003E16E4">
      <w:r>
        <w:separator/>
      </w:r>
    </w:p>
  </w:footnote>
  <w:footnote w:type="continuationSeparator" w:id="0">
    <w:p w14:paraId="2481DEE4" w14:textId="77777777" w:rsidR="003E16E4" w:rsidRDefault="003E16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24F0E" w14:textId="77777777" w:rsidR="003C6ECC" w:rsidRDefault="003C6ECC">
    <w:pPr>
      <w:pStyle w:val="Zhlavazpa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ECC"/>
    <w:rsid w:val="00020BBA"/>
    <w:rsid w:val="00024586"/>
    <w:rsid w:val="0002632A"/>
    <w:rsid w:val="000360E2"/>
    <w:rsid w:val="00037824"/>
    <w:rsid w:val="00045627"/>
    <w:rsid w:val="00107E45"/>
    <w:rsid w:val="00167485"/>
    <w:rsid w:val="00174B7A"/>
    <w:rsid w:val="001773CB"/>
    <w:rsid w:val="001E60DA"/>
    <w:rsid w:val="00220538"/>
    <w:rsid w:val="00220A50"/>
    <w:rsid w:val="0024581A"/>
    <w:rsid w:val="00253214"/>
    <w:rsid w:val="002C555A"/>
    <w:rsid w:val="0037243E"/>
    <w:rsid w:val="00384002"/>
    <w:rsid w:val="003948C0"/>
    <w:rsid w:val="003C6ECC"/>
    <w:rsid w:val="003E16E4"/>
    <w:rsid w:val="00407B93"/>
    <w:rsid w:val="00425F35"/>
    <w:rsid w:val="00437936"/>
    <w:rsid w:val="0045285E"/>
    <w:rsid w:val="004A4BD3"/>
    <w:rsid w:val="004E1582"/>
    <w:rsid w:val="004E58F1"/>
    <w:rsid w:val="00506153"/>
    <w:rsid w:val="005400AB"/>
    <w:rsid w:val="005B7415"/>
    <w:rsid w:val="005C2013"/>
    <w:rsid w:val="00646EF1"/>
    <w:rsid w:val="00666E68"/>
    <w:rsid w:val="006A32EF"/>
    <w:rsid w:val="006F5EF4"/>
    <w:rsid w:val="007120E5"/>
    <w:rsid w:val="0073238C"/>
    <w:rsid w:val="0073465A"/>
    <w:rsid w:val="00766168"/>
    <w:rsid w:val="007714D1"/>
    <w:rsid w:val="00781EA3"/>
    <w:rsid w:val="007D2854"/>
    <w:rsid w:val="007D39D1"/>
    <w:rsid w:val="007E71CE"/>
    <w:rsid w:val="00865C7B"/>
    <w:rsid w:val="00886731"/>
    <w:rsid w:val="00887C91"/>
    <w:rsid w:val="008908B7"/>
    <w:rsid w:val="00891CD0"/>
    <w:rsid w:val="008A7C6B"/>
    <w:rsid w:val="008C2870"/>
    <w:rsid w:val="008D02F3"/>
    <w:rsid w:val="00931CB2"/>
    <w:rsid w:val="00942615"/>
    <w:rsid w:val="009509D2"/>
    <w:rsid w:val="0096213F"/>
    <w:rsid w:val="00982E1F"/>
    <w:rsid w:val="009844FC"/>
    <w:rsid w:val="009A0FCF"/>
    <w:rsid w:val="009A4881"/>
    <w:rsid w:val="009C45A0"/>
    <w:rsid w:val="009D1CED"/>
    <w:rsid w:val="009D6FCA"/>
    <w:rsid w:val="009E3D52"/>
    <w:rsid w:val="00A83AA9"/>
    <w:rsid w:val="00A8538C"/>
    <w:rsid w:val="00AD1D2D"/>
    <w:rsid w:val="00AD59C8"/>
    <w:rsid w:val="00AE09BF"/>
    <w:rsid w:val="00AF2E44"/>
    <w:rsid w:val="00B003DE"/>
    <w:rsid w:val="00B2640E"/>
    <w:rsid w:val="00B42455"/>
    <w:rsid w:val="00B518BD"/>
    <w:rsid w:val="00B5676C"/>
    <w:rsid w:val="00B61B76"/>
    <w:rsid w:val="00BD5ECC"/>
    <w:rsid w:val="00C20013"/>
    <w:rsid w:val="00C274CD"/>
    <w:rsid w:val="00C344C5"/>
    <w:rsid w:val="00C51875"/>
    <w:rsid w:val="00C60EC8"/>
    <w:rsid w:val="00C83323"/>
    <w:rsid w:val="00C84870"/>
    <w:rsid w:val="00CB1B8B"/>
    <w:rsid w:val="00D05D92"/>
    <w:rsid w:val="00D109DF"/>
    <w:rsid w:val="00D35FE7"/>
    <w:rsid w:val="00D364F0"/>
    <w:rsid w:val="00D6245B"/>
    <w:rsid w:val="00D66068"/>
    <w:rsid w:val="00D95617"/>
    <w:rsid w:val="00DA0E2A"/>
    <w:rsid w:val="00DA5802"/>
    <w:rsid w:val="00DF0D7E"/>
    <w:rsid w:val="00DF2D7D"/>
    <w:rsid w:val="00E24AD9"/>
    <w:rsid w:val="00E5078D"/>
    <w:rsid w:val="00E61EF8"/>
    <w:rsid w:val="00EC4C9C"/>
    <w:rsid w:val="00F1778E"/>
    <w:rsid w:val="00F365DE"/>
    <w:rsid w:val="00F410FA"/>
    <w:rsid w:val="00F524FD"/>
    <w:rsid w:val="00F63AF7"/>
    <w:rsid w:val="00F703DE"/>
    <w:rsid w:val="00F81FD2"/>
    <w:rsid w:val="00F82097"/>
    <w:rsid w:val="00FA0377"/>
    <w:rsid w:val="00FB09DA"/>
    <w:rsid w:val="00FD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E4A6C"/>
  <w15:docId w15:val="{6356C3B8-D2BF-4B4A-AED7-C6741136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1D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1D2D"/>
    <w:rPr>
      <w:rFonts w:ascii="Segoe UI" w:hAnsi="Segoe UI" w:cs="Segoe UI"/>
      <w:color w:val="000000"/>
      <w:sz w:val="18"/>
      <w:szCs w:val="18"/>
      <w:u w:color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24581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581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581A"/>
    <w:rPr>
      <w:rFonts w:cs="Arial Unicode MS"/>
      <w:color w:val="000000"/>
      <w:sz w:val="24"/>
      <w:szCs w:val="24"/>
      <w:u w:color="00000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581A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581A"/>
    <w:rPr>
      <w:rFonts w:cs="Arial Unicode MS"/>
      <w:b/>
      <w:bCs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iskove.oddeleni@praha1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Korábová Alžběta</cp:lastModifiedBy>
  <cp:revision>2</cp:revision>
  <cp:lastPrinted>2020-05-06T09:27:00Z</cp:lastPrinted>
  <dcterms:created xsi:type="dcterms:W3CDTF">2020-06-29T12:44:00Z</dcterms:created>
  <dcterms:modified xsi:type="dcterms:W3CDTF">2020-06-29T12:44:00Z</dcterms:modified>
</cp:coreProperties>
</file>