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A42" w:rsidRPr="00C343CE" w:rsidRDefault="00E26A42" w:rsidP="00E26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3C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4B4D9584" wp14:editId="7A6DD812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E6D" w:rsidRPr="00C343CE" w:rsidRDefault="00B83E6D" w:rsidP="0063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19" w:rsidRPr="00C343CE" w:rsidRDefault="003B5319" w:rsidP="003B5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</w:p>
    <w:p w:rsidR="006739A6" w:rsidRPr="00C343CE" w:rsidRDefault="006739A6" w:rsidP="006739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43CE">
        <w:rPr>
          <w:rFonts w:ascii="Times New Roman" w:hAnsi="Times New Roman" w:cs="Times New Roman"/>
          <w:bCs/>
          <w:sz w:val="24"/>
          <w:szCs w:val="24"/>
        </w:rPr>
        <w:t>2</w:t>
      </w:r>
      <w:r w:rsidR="00C343CE" w:rsidRPr="00C343CE">
        <w:rPr>
          <w:rFonts w:ascii="Times New Roman" w:hAnsi="Times New Roman" w:cs="Times New Roman"/>
          <w:bCs/>
          <w:sz w:val="24"/>
          <w:szCs w:val="24"/>
        </w:rPr>
        <w:t>3</w:t>
      </w:r>
      <w:r w:rsidRPr="00C343CE">
        <w:rPr>
          <w:rFonts w:ascii="Times New Roman" w:hAnsi="Times New Roman" w:cs="Times New Roman"/>
          <w:bCs/>
          <w:sz w:val="24"/>
          <w:szCs w:val="24"/>
        </w:rPr>
        <w:t xml:space="preserve">. října 2019 </w:t>
      </w:r>
    </w:p>
    <w:p w:rsidR="006739A6" w:rsidRPr="00C343CE" w:rsidRDefault="006739A6" w:rsidP="00673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3CE" w:rsidRPr="00C343CE" w:rsidRDefault="00C343CE" w:rsidP="00C343CE">
      <w:pPr>
        <w:pStyle w:val="Normlnweb"/>
        <w:spacing w:after="0"/>
        <w:rPr>
          <w:b/>
          <w:color w:val="000000"/>
          <w:sz w:val="28"/>
          <w:szCs w:val="28"/>
        </w:rPr>
      </w:pPr>
      <w:bookmarkStart w:id="2" w:name="_GoBack"/>
      <w:r w:rsidRPr="00C343CE">
        <w:rPr>
          <w:b/>
          <w:color w:val="000000"/>
          <w:sz w:val="28"/>
          <w:szCs w:val="28"/>
        </w:rPr>
        <w:t>Zastupitelé Prahy 1 požadují přísnější pravidla pro sdílené koloběžky a jejich zařazení do tržního řádu</w:t>
      </w:r>
    </w:p>
    <w:bookmarkEnd w:id="2"/>
    <w:p w:rsidR="00C343CE" w:rsidRPr="00C343CE" w:rsidRDefault="00C343CE" w:rsidP="00C343CE">
      <w:pPr>
        <w:pStyle w:val="Normlnweb"/>
        <w:spacing w:after="0"/>
        <w:jc w:val="both"/>
        <w:rPr>
          <w:b/>
          <w:color w:val="000000"/>
        </w:rPr>
      </w:pPr>
      <w:r w:rsidRPr="00C343CE">
        <w:rPr>
          <w:b/>
          <w:color w:val="000000"/>
        </w:rPr>
        <w:t xml:space="preserve">Až 40 % všech jízd na koloběžkách LIME se odehraje v centru Prahy, přitom zhruba 60 % z nich provedou turisté, nikoli Pražané. Praha 1 nyní požaduje, aby policie důsledněji pokutovala jízdu po chodnících a další porušování předpisů a aby sdílené koloběžky byly evidované jako podnikání v tržním řádu Prahy. Nastavení nových podmínek umožňuje vypovězení memoranda o </w:t>
      </w:r>
      <w:proofErr w:type="spellStart"/>
      <w:r w:rsidRPr="00C343CE">
        <w:rPr>
          <w:b/>
          <w:color w:val="000000"/>
        </w:rPr>
        <w:t>bikesharingu</w:t>
      </w:r>
      <w:proofErr w:type="spellEnd"/>
      <w:r w:rsidRPr="00C343CE">
        <w:rPr>
          <w:b/>
          <w:color w:val="000000"/>
        </w:rPr>
        <w:t xml:space="preserve"> mezi společností a hlavním městem. </w:t>
      </w:r>
    </w:p>
    <w:p w:rsidR="00C343CE" w:rsidRPr="00C343CE" w:rsidRDefault="00C343CE" w:rsidP="00C343CE">
      <w:pPr>
        <w:pStyle w:val="Normlnweb"/>
        <w:spacing w:after="0"/>
        <w:jc w:val="both"/>
        <w:rPr>
          <w:bCs/>
          <w:color w:val="000000"/>
        </w:rPr>
      </w:pPr>
      <w:r w:rsidRPr="00C343CE">
        <w:rPr>
          <w:bCs/>
          <w:color w:val="000000"/>
        </w:rPr>
        <w:t>Poplatek 100 Kč za odložení koloběžky mimo určenou zónu, který společnost zavedla, nemá podle zastupitelů Prahy 1 regulační efekt a pouze přináší společnosti větší zisk. Zastupitelé se shodli, že služba by měla být podřízena tržnímu řádu, jelikož jde o běžné podnikání</w:t>
      </w:r>
      <w:r>
        <w:rPr>
          <w:bCs/>
          <w:color w:val="000000"/>
        </w:rPr>
        <w:t xml:space="preserve"> ve veřejném prostoru,</w:t>
      </w:r>
      <w:r w:rsidRPr="00C343CE">
        <w:rPr>
          <w:bCs/>
          <w:color w:val="000000"/>
        </w:rPr>
        <w:t xml:space="preserve"> nikoli o sdílenou službu. </w:t>
      </w:r>
      <w:r>
        <w:rPr>
          <w:bCs/>
          <w:color w:val="000000"/>
        </w:rPr>
        <w:t xml:space="preserve"> </w:t>
      </w:r>
    </w:p>
    <w:p w:rsidR="00C343CE" w:rsidRPr="00C343CE" w:rsidRDefault="00C343CE" w:rsidP="00C343CE">
      <w:pPr>
        <w:pStyle w:val="Normlnweb"/>
        <w:spacing w:after="0"/>
        <w:jc w:val="both"/>
        <w:rPr>
          <w:bCs/>
          <w:color w:val="000000"/>
        </w:rPr>
      </w:pPr>
      <w:r w:rsidRPr="00C343CE">
        <w:rPr>
          <w:bCs/>
          <w:color w:val="000000"/>
        </w:rPr>
        <w:t xml:space="preserve">„Společnost nabízí svůj produkt – koloběžku – za úplatu k užití zákazníkovi a děje se tak přímo na chodnících v památkové rezervaci i jinde. Není možné, aby </w:t>
      </w:r>
      <w:proofErr w:type="gramStart"/>
      <w:r w:rsidRPr="00C343CE">
        <w:rPr>
          <w:bCs/>
          <w:color w:val="000000"/>
        </w:rPr>
        <w:t>takové  podnikání</w:t>
      </w:r>
      <w:proofErr w:type="gramEnd"/>
      <w:r w:rsidRPr="00C343CE">
        <w:rPr>
          <w:bCs/>
          <w:color w:val="000000"/>
        </w:rPr>
        <w:t xml:space="preserve"> dále probíhalo na úkor jiných, kteří musí za zabrání každého centimetru veřejného prostoru platit městu zábor,“ vysvětluje starosta Pavel Čižinský. „O zařazení koloběžek do tržního řádu jednám s hlavním městem už od června, navrhli jsme i přesné znění daného paragrafu. Podle mých informací nyní hlavní město prověřuje možnost takové úpravy u ministerstva průmyslu a obchodu,“ dodává. </w:t>
      </w:r>
    </w:p>
    <w:p w:rsidR="00C343CE" w:rsidRPr="00C343CE" w:rsidRDefault="00C343CE" w:rsidP="00C343CE">
      <w:pPr>
        <w:pStyle w:val="Normlnweb"/>
        <w:spacing w:after="0"/>
        <w:jc w:val="both"/>
        <w:rPr>
          <w:bCs/>
          <w:color w:val="000000"/>
        </w:rPr>
      </w:pPr>
      <w:r w:rsidRPr="00C343CE">
        <w:rPr>
          <w:bCs/>
          <w:color w:val="000000"/>
        </w:rPr>
        <w:t>Zařazení do tržního řádu by mimo jiné mohlo přinést tzv. virtuální stojany, tedy místa určená pro odkládání koloběžek. Městská část bude při jejich schvalování důsledně dbát o dostatečnou průchodnost chodníků. Odložení stroje mimo určená místa by pak mohly řešit město i městská policie</w:t>
      </w:r>
      <w:r>
        <w:rPr>
          <w:bCs/>
          <w:color w:val="000000"/>
        </w:rPr>
        <w:t xml:space="preserve">, možnost sankcí by měla provozovatele motivovat k větší odpovědnosti. </w:t>
      </w:r>
    </w:p>
    <w:p w:rsidR="00C343CE" w:rsidRPr="00C343CE" w:rsidRDefault="00C343CE" w:rsidP="00C343CE">
      <w:pPr>
        <w:pStyle w:val="Normlnweb"/>
        <w:spacing w:after="0"/>
        <w:jc w:val="both"/>
        <w:rPr>
          <w:bCs/>
          <w:color w:val="000000"/>
        </w:rPr>
      </w:pPr>
      <w:r w:rsidRPr="00C343CE">
        <w:rPr>
          <w:bCs/>
          <w:color w:val="000000"/>
        </w:rPr>
        <w:t>„Společnost LIME za celou dobu jednání nezapracovala v úplnosti žádný z našich požadavků, mezi které patřilo právě vytvoření virtuálních stojanů jako jediných míst pro parkování koloběžek, zlepšení informovanosti zákazníků o dopravních předpisech</w:t>
      </w:r>
      <w:r>
        <w:rPr>
          <w:bCs/>
          <w:color w:val="000000"/>
        </w:rPr>
        <w:t xml:space="preserve"> nebo </w:t>
      </w:r>
      <w:r w:rsidRPr="00C343CE">
        <w:rPr>
          <w:bCs/>
          <w:color w:val="000000"/>
        </w:rPr>
        <w:t>nastavení maximálního počtu koloběžek ve městě. Takto si nepředstavujeme partnerské jednání, proto nyní požadujeme zavedení striktních pravidel například prostřednictvím tržního řádu,“ komentuje dění radní pro dopravu David Skála. </w:t>
      </w:r>
    </w:p>
    <w:p w:rsidR="00C343CE" w:rsidRPr="00C343CE" w:rsidRDefault="00C343CE" w:rsidP="00C343CE">
      <w:pPr>
        <w:pStyle w:val="Normlnweb"/>
        <w:spacing w:after="0"/>
        <w:jc w:val="both"/>
        <w:rPr>
          <w:bCs/>
          <w:color w:val="000000"/>
        </w:rPr>
      </w:pPr>
      <w:r w:rsidRPr="00C343CE">
        <w:rPr>
          <w:bCs/>
          <w:color w:val="000000"/>
        </w:rPr>
        <w:t xml:space="preserve">Podle opozice v zastupitelstvu koloběžky navíc odporují platné legislativě, jelikož </w:t>
      </w:r>
      <w:r>
        <w:rPr>
          <w:bCs/>
          <w:color w:val="000000"/>
        </w:rPr>
        <w:t xml:space="preserve">například </w:t>
      </w:r>
      <w:r w:rsidRPr="00C343CE">
        <w:rPr>
          <w:bCs/>
          <w:color w:val="000000"/>
        </w:rPr>
        <w:t>nemají odrazky odpovídající velikosti a umístění a jejich světla nemají seřízený světlomet, čímž oslňují ostatní účastníky provozu. Porušováním předpisů se společnost podle opozičních zastupitelů dopouští obecného ohrožení. </w:t>
      </w:r>
    </w:p>
    <w:p w:rsidR="00C343CE" w:rsidRPr="00C343CE" w:rsidRDefault="00C343CE" w:rsidP="00C343CE">
      <w:pPr>
        <w:pStyle w:val="Normlnweb"/>
        <w:spacing w:after="0"/>
        <w:jc w:val="both"/>
        <w:rPr>
          <w:bCs/>
          <w:color w:val="000000"/>
        </w:rPr>
      </w:pPr>
      <w:r w:rsidRPr="00C343CE">
        <w:rPr>
          <w:bCs/>
          <w:color w:val="000000"/>
        </w:rPr>
        <w:lastRenderedPageBreak/>
        <w:t>Z hlediska předpisů je koloběžka dopravní prostředek klasifikovaný obdobně jako bicykl, proto je na nich jízda po chodnících zakázaná. </w:t>
      </w:r>
    </w:p>
    <w:p w:rsidR="00C343CE" w:rsidRPr="00C343CE" w:rsidRDefault="00C343CE" w:rsidP="00C343CE">
      <w:pPr>
        <w:pStyle w:val="Normlnweb"/>
        <w:spacing w:after="0"/>
        <w:jc w:val="both"/>
        <w:rPr>
          <w:bCs/>
          <w:color w:val="000000"/>
        </w:rPr>
      </w:pPr>
      <w:r w:rsidRPr="00C343CE">
        <w:rPr>
          <w:bCs/>
          <w:color w:val="000000"/>
        </w:rPr>
        <w:t xml:space="preserve">„Zadali jsme zvýšená bezpečnostní opatření městské policii, která pokutuje jízdu po chodnících. Za dva dny, 19. a 20. října, strážníci řešili 56 takových přestupků, z toho 55 spáchali jezdci na koloběžkách a jeden cyklista, jednou řešili přestupek </w:t>
      </w:r>
      <w:r>
        <w:rPr>
          <w:bCs/>
          <w:color w:val="000000"/>
        </w:rPr>
        <w:t xml:space="preserve">za </w:t>
      </w:r>
      <w:r w:rsidRPr="00C343CE">
        <w:rPr>
          <w:bCs/>
          <w:color w:val="000000"/>
        </w:rPr>
        <w:t>jízd</w:t>
      </w:r>
      <w:r>
        <w:rPr>
          <w:bCs/>
          <w:color w:val="000000"/>
        </w:rPr>
        <w:t>u</w:t>
      </w:r>
      <w:r w:rsidRPr="00C343CE">
        <w:rPr>
          <w:bCs/>
          <w:color w:val="000000"/>
        </w:rPr>
        <w:t xml:space="preserve"> pod vlivem alkoholu. Za tyto přestupky policie udělila pokuty za 23 900 </w:t>
      </w:r>
      <w:r>
        <w:rPr>
          <w:bCs/>
          <w:color w:val="000000"/>
        </w:rPr>
        <w:t>k</w:t>
      </w:r>
      <w:r w:rsidRPr="00C343CE">
        <w:rPr>
          <w:bCs/>
          <w:color w:val="000000"/>
        </w:rPr>
        <w:t>orun,“ komentuje místostarosta Prahy 1 Petr Hejma, který má v gesci bezpečnost. </w:t>
      </w:r>
    </w:p>
    <w:p w:rsidR="00C343CE" w:rsidRPr="00C343CE" w:rsidRDefault="00C343CE" w:rsidP="00C343CE">
      <w:pPr>
        <w:pStyle w:val="Normlnweb"/>
        <w:spacing w:after="0"/>
        <w:rPr>
          <w:b/>
          <w:color w:val="000000"/>
        </w:rPr>
      </w:pPr>
    </w:p>
    <w:p w:rsidR="00C343CE" w:rsidRPr="00C343CE" w:rsidRDefault="00C343CE" w:rsidP="00C343CE">
      <w:pPr>
        <w:pStyle w:val="Normlnweb"/>
        <w:spacing w:after="0"/>
        <w:rPr>
          <w:b/>
          <w:color w:val="000000"/>
        </w:rPr>
      </w:pPr>
      <w:r w:rsidRPr="00C343CE">
        <w:rPr>
          <w:b/>
          <w:color w:val="000000"/>
        </w:rPr>
        <w:t xml:space="preserve">Kontakt: </w:t>
      </w:r>
    </w:p>
    <w:p w:rsidR="00C343CE" w:rsidRPr="00C343CE" w:rsidRDefault="00C343CE" w:rsidP="00C343CE">
      <w:pPr>
        <w:pStyle w:val="Normlnweb"/>
        <w:spacing w:after="0"/>
        <w:rPr>
          <w:b/>
          <w:color w:val="000000"/>
        </w:rPr>
      </w:pPr>
      <w:r w:rsidRPr="00C343CE">
        <w:rPr>
          <w:b/>
          <w:color w:val="000000"/>
        </w:rPr>
        <w:t xml:space="preserve">Mgr. Kateřina </w:t>
      </w:r>
      <w:proofErr w:type="spellStart"/>
      <w:r w:rsidRPr="00C343CE">
        <w:rPr>
          <w:b/>
          <w:color w:val="000000"/>
        </w:rPr>
        <w:t>Písačková</w:t>
      </w:r>
      <w:proofErr w:type="spellEnd"/>
      <w:r w:rsidRPr="00C343CE">
        <w:rPr>
          <w:b/>
          <w:color w:val="000000"/>
        </w:rPr>
        <w:t xml:space="preserve"> </w:t>
      </w:r>
    </w:p>
    <w:p w:rsidR="00D975D0" w:rsidRDefault="00C343CE" w:rsidP="00C343CE">
      <w:pPr>
        <w:pStyle w:val="Normlnweb"/>
        <w:spacing w:before="0" w:beforeAutospacing="0" w:after="0" w:afterAutospacing="0"/>
        <w:rPr>
          <w:b/>
          <w:color w:val="000000"/>
        </w:rPr>
      </w:pPr>
      <w:r w:rsidRPr="00C343CE">
        <w:rPr>
          <w:b/>
          <w:color w:val="000000"/>
        </w:rPr>
        <w:t>tisková mluvčí Prahy 1, katerina.pisackova@praha1.cz, +420 731 539 575</w:t>
      </w:r>
    </w:p>
    <w:p w:rsidR="00C343CE" w:rsidRPr="00C343CE" w:rsidRDefault="00C343CE" w:rsidP="00EB5D29">
      <w:pPr>
        <w:pStyle w:val="Normlnweb"/>
        <w:spacing w:before="0" w:beforeAutospacing="0" w:after="0" w:afterAutospacing="0"/>
        <w:rPr>
          <w:b/>
          <w:color w:val="000000"/>
        </w:rPr>
      </w:pPr>
    </w:p>
    <w:p w:rsidR="005B3C18" w:rsidRPr="00C343CE" w:rsidRDefault="00EB5D29" w:rsidP="00913F07">
      <w:pPr>
        <w:pStyle w:val="Normlnweb"/>
        <w:spacing w:before="0" w:beforeAutospacing="0" w:after="0" w:afterAutospacing="0"/>
      </w:pPr>
      <w:r w:rsidRPr="00C343CE">
        <w:rPr>
          <w:color w:val="000000"/>
        </w:rPr>
        <w:t xml:space="preserve"> </w:t>
      </w:r>
      <w:bookmarkEnd w:id="0"/>
      <w:bookmarkEnd w:id="1"/>
    </w:p>
    <w:sectPr w:rsidR="005B3C18" w:rsidRPr="00C3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316"/>
    <w:multiLevelType w:val="hybridMultilevel"/>
    <w:tmpl w:val="2862C1F8"/>
    <w:lvl w:ilvl="0" w:tplc="7A4AD4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F17B3"/>
    <w:multiLevelType w:val="hybridMultilevel"/>
    <w:tmpl w:val="79BED694"/>
    <w:lvl w:ilvl="0" w:tplc="541E9E4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683649B4">
      <w:numFmt w:val="decimal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360B6"/>
    <w:multiLevelType w:val="hybridMultilevel"/>
    <w:tmpl w:val="E4C87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4592D"/>
    <w:multiLevelType w:val="multilevel"/>
    <w:tmpl w:val="96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90B52"/>
    <w:multiLevelType w:val="multilevel"/>
    <w:tmpl w:val="065C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E321C"/>
    <w:multiLevelType w:val="multilevel"/>
    <w:tmpl w:val="17463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33654"/>
    <w:multiLevelType w:val="hybridMultilevel"/>
    <w:tmpl w:val="ECB21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FC"/>
    <w:rsid w:val="00062164"/>
    <w:rsid w:val="00104BE5"/>
    <w:rsid w:val="00180DB6"/>
    <w:rsid w:val="001F25FC"/>
    <w:rsid w:val="00225A33"/>
    <w:rsid w:val="0025564F"/>
    <w:rsid w:val="0026661F"/>
    <w:rsid w:val="002C22E9"/>
    <w:rsid w:val="0030426C"/>
    <w:rsid w:val="003A0D59"/>
    <w:rsid w:val="003A7C22"/>
    <w:rsid w:val="003B5319"/>
    <w:rsid w:val="003C4548"/>
    <w:rsid w:val="0041425F"/>
    <w:rsid w:val="004A0805"/>
    <w:rsid w:val="004C6DE6"/>
    <w:rsid w:val="004E447F"/>
    <w:rsid w:val="004E7AEA"/>
    <w:rsid w:val="00586279"/>
    <w:rsid w:val="005B3C18"/>
    <w:rsid w:val="005C72D6"/>
    <w:rsid w:val="005E576D"/>
    <w:rsid w:val="006245D8"/>
    <w:rsid w:val="00636D2F"/>
    <w:rsid w:val="006739A6"/>
    <w:rsid w:val="00693407"/>
    <w:rsid w:val="0073136D"/>
    <w:rsid w:val="00800CDB"/>
    <w:rsid w:val="00801A42"/>
    <w:rsid w:val="0082375D"/>
    <w:rsid w:val="0087540B"/>
    <w:rsid w:val="008B5A78"/>
    <w:rsid w:val="00911AB5"/>
    <w:rsid w:val="00913F07"/>
    <w:rsid w:val="00984672"/>
    <w:rsid w:val="009C7859"/>
    <w:rsid w:val="00AC2CC2"/>
    <w:rsid w:val="00B34639"/>
    <w:rsid w:val="00B5122A"/>
    <w:rsid w:val="00B83E6D"/>
    <w:rsid w:val="00C177AD"/>
    <w:rsid w:val="00C343CE"/>
    <w:rsid w:val="00C34870"/>
    <w:rsid w:val="00CD2259"/>
    <w:rsid w:val="00CE016A"/>
    <w:rsid w:val="00D150C0"/>
    <w:rsid w:val="00D975D0"/>
    <w:rsid w:val="00DE6F45"/>
    <w:rsid w:val="00E26A42"/>
    <w:rsid w:val="00EB2DBE"/>
    <w:rsid w:val="00EB5D29"/>
    <w:rsid w:val="00F62611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6E8E"/>
  <w15:chartTrackingRefBased/>
  <w15:docId w15:val="{6A15E0E2-BB83-43A0-A5AC-8A2047B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2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1F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77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7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7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7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7A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245D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45D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C2C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AC2CC2"/>
    <w:rPr>
      <w:b/>
      <w:bCs/>
    </w:rPr>
  </w:style>
  <w:style w:type="character" w:styleId="Zdraznn">
    <w:name w:val="Emphasis"/>
    <w:basedOn w:val="Standardnpsmoodstavce"/>
    <w:uiPriority w:val="20"/>
    <w:qFormat/>
    <w:rsid w:val="00AC2CC2"/>
    <w:rPr>
      <w:i/>
      <w:iCs/>
    </w:rPr>
  </w:style>
  <w:style w:type="paragraph" w:styleId="Odstavecseseznamem">
    <w:name w:val="List Paragraph"/>
    <w:basedOn w:val="Normln"/>
    <w:uiPriority w:val="34"/>
    <w:qFormat/>
    <w:rsid w:val="00984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B3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2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18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254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Bidlo</dc:creator>
  <cp:keywords/>
  <dc:description/>
  <cp:lastModifiedBy>kateřina písačková</cp:lastModifiedBy>
  <cp:revision>2</cp:revision>
  <cp:lastPrinted>2019-06-18T10:40:00Z</cp:lastPrinted>
  <dcterms:created xsi:type="dcterms:W3CDTF">2019-10-23T09:32:00Z</dcterms:created>
  <dcterms:modified xsi:type="dcterms:W3CDTF">2019-10-23T09:32:00Z</dcterms:modified>
</cp:coreProperties>
</file>