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96" w:rsidRPr="004B0CF2" w:rsidRDefault="00186FF6" w:rsidP="00E0251C">
      <w:pPr>
        <w:pStyle w:val="Bezmezer"/>
        <w:shd w:val="clear" w:color="auto" w:fill="F2F2F2" w:themeFill="background1" w:themeFillShade="F2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C44C5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676275" cy="66675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2896">
        <w:rPr>
          <w:rFonts w:ascii="Times New Roman" w:hAnsi="Times New Roman" w:cs="Times New Roman"/>
          <w:b/>
          <w:sz w:val="32"/>
          <w:szCs w:val="32"/>
        </w:rPr>
        <w:tab/>
      </w:r>
      <w:r w:rsidR="007626F3" w:rsidRPr="009632F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87A0D" w:rsidRPr="004B0CF2">
        <w:rPr>
          <w:rFonts w:ascii="Times New Roman" w:hAnsi="Times New Roman" w:cs="Times New Roman"/>
          <w:b/>
          <w:sz w:val="28"/>
          <w:szCs w:val="28"/>
        </w:rPr>
        <w:t>P</w:t>
      </w:r>
      <w:r w:rsidR="002337FE" w:rsidRPr="004B0CF2">
        <w:rPr>
          <w:rFonts w:ascii="Times New Roman" w:hAnsi="Times New Roman" w:cs="Times New Roman"/>
          <w:b/>
          <w:sz w:val="28"/>
          <w:szCs w:val="28"/>
        </w:rPr>
        <w:t>ravidla</w:t>
      </w:r>
      <w:r w:rsidR="00414919" w:rsidRPr="004B0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226" w:rsidRPr="004B0CF2">
        <w:rPr>
          <w:rFonts w:ascii="Times New Roman" w:hAnsi="Times New Roman" w:cs="Times New Roman"/>
          <w:b/>
          <w:sz w:val="28"/>
          <w:szCs w:val="28"/>
        </w:rPr>
        <w:t>pro poskytnutí dotac</w:t>
      </w:r>
      <w:r w:rsidR="009A0726" w:rsidRPr="004B0CF2">
        <w:rPr>
          <w:rFonts w:ascii="Times New Roman" w:hAnsi="Times New Roman" w:cs="Times New Roman"/>
          <w:b/>
          <w:sz w:val="28"/>
          <w:szCs w:val="28"/>
        </w:rPr>
        <w:t>e</w:t>
      </w:r>
      <w:r w:rsidR="00D12896" w:rsidRPr="004B0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2A9" w:rsidRPr="004B0CF2">
        <w:rPr>
          <w:rFonts w:ascii="Times New Roman" w:hAnsi="Times New Roman" w:cs="Times New Roman"/>
          <w:b/>
          <w:sz w:val="28"/>
          <w:szCs w:val="28"/>
        </w:rPr>
        <w:t>MČ Praha 1</w:t>
      </w:r>
      <w:r w:rsidR="00E0251C" w:rsidRPr="004B0C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12896" w:rsidRPr="004B0CF2">
        <w:rPr>
          <w:rFonts w:ascii="Times New Roman" w:hAnsi="Times New Roman" w:cs="Times New Roman"/>
          <w:b/>
          <w:sz w:val="28"/>
          <w:szCs w:val="28"/>
        </w:rPr>
        <w:t>s</w:t>
      </w:r>
      <w:r w:rsidR="00220BFA" w:rsidRPr="004B0CF2">
        <w:rPr>
          <w:rFonts w:ascii="Times New Roman" w:hAnsi="Times New Roman" w:cs="Times New Roman"/>
          <w:b/>
          <w:sz w:val="28"/>
          <w:szCs w:val="28"/>
        </w:rPr>
        <w:t> </w:t>
      </w:r>
      <w:r w:rsidR="00D12896" w:rsidRPr="004B0CF2">
        <w:rPr>
          <w:rFonts w:ascii="Times New Roman" w:hAnsi="Times New Roman" w:cs="Times New Roman"/>
          <w:b/>
          <w:sz w:val="28"/>
          <w:szCs w:val="28"/>
        </w:rPr>
        <w:t>názvem</w:t>
      </w:r>
    </w:p>
    <w:p w:rsidR="00D12896" w:rsidRPr="004B0CF2" w:rsidRDefault="00220BFA" w:rsidP="00E0251C">
      <w:pPr>
        <w:pStyle w:val="Bezmezer"/>
        <w:shd w:val="clear" w:color="auto" w:fill="F2F2F2" w:themeFill="background1" w:themeFillShade="F2"/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CF2">
        <w:rPr>
          <w:rFonts w:ascii="Times New Roman" w:hAnsi="Times New Roman" w:cs="Times New Roman"/>
          <w:b/>
          <w:sz w:val="28"/>
          <w:szCs w:val="28"/>
        </w:rPr>
        <w:t>A. Jednička pro rok 201</w:t>
      </w:r>
      <w:r w:rsidR="00B30AA0">
        <w:rPr>
          <w:rFonts w:ascii="Times New Roman" w:hAnsi="Times New Roman" w:cs="Times New Roman"/>
          <w:b/>
          <w:sz w:val="28"/>
          <w:szCs w:val="28"/>
        </w:rPr>
        <w:t>9</w:t>
      </w:r>
      <w:r w:rsidRPr="004B0CF2">
        <w:rPr>
          <w:rFonts w:ascii="Times New Roman" w:hAnsi="Times New Roman" w:cs="Times New Roman"/>
          <w:b/>
          <w:sz w:val="28"/>
          <w:szCs w:val="28"/>
        </w:rPr>
        <w:t xml:space="preserve"> – sociální oblast</w:t>
      </w:r>
    </w:p>
    <w:p w:rsidR="00D12896" w:rsidRDefault="00AD0EE0" w:rsidP="00E0251C">
      <w:pPr>
        <w:pStyle w:val="Bezmezer"/>
        <w:shd w:val="clear" w:color="auto" w:fill="F2F2F2" w:themeFill="background1" w:themeFillShade="F2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CF2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="00FC062E" w:rsidRPr="004B0CF2">
        <w:rPr>
          <w:rFonts w:ascii="Times New Roman" w:hAnsi="Times New Roman" w:cs="Times New Roman"/>
          <w:b/>
          <w:sz w:val="28"/>
          <w:szCs w:val="28"/>
        </w:rPr>
        <w:t>Oblast protidrogové politiky pro rok 201</w:t>
      </w:r>
      <w:r w:rsidR="00B30AA0">
        <w:rPr>
          <w:rFonts w:ascii="Times New Roman" w:hAnsi="Times New Roman" w:cs="Times New Roman"/>
          <w:b/>
          <w:sz w:val="28"/>
          <w:szCs w:val="28"/>
        </w:rPr>
        <w:t>9</w:t>
      </w:r>
    </w:p>
    <w:p w:rsidR="001E7819" w:rsidRPr="009632FB" w:rsidRDefault="001E7819" w:rsidP="00E0251C">
      <w:pPr>
        <w:pStyle w:val="Bezmezer"/>
        <w:shd w:val="clear" w:color="auto" w:fill="F2F2F2" w:themeFill="background1" w:themeFillShade="F2"/>
        <w:ind w:left="1418"/>
        <w:jc w:val="center"/>
        <w:rPr>
          <w:rFonts w:ascii="Times New Roman" w:hAnsi="Times New Roman" w:cs="Times New Roman"/>
          <w:sz w:val="28"/>
          <w:szCs w:val="28"/>
        </w:rPr>
      </w:pPr>
    </w:p>
    <w:p w:rsidR="00F45F38" w:rsidRPr="009632FB" w:rsidRDefault="00F45F38" w:rsidP="00F45F38">
      <w:pPr>
        <w:pStyle w:val="Bezmezer"/>
        <w:ind w:left="13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609" w:rsidRDefault="007D53DA" w:rsidP="00C44715">
      <w:pPr>
        <w:pStyle w:val="Bezmezer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44715" w:rsidRPr="009632FB">
        <w:rPr>
          <w:rFonts w:ascii="Times New Roman" w:hAnsi="Times New Roman" w:cs="Times New Roman"/>
          <w:b/>
          <w:sz w:val="24"/>
          <w:szCs w:val="24"/>
        </w:rPr>
        <w:t>. Úvodní ustanovení</w:t>
      </w:r>
    </w:p>
    <w:p w:rsidR="00967609" w:rsidRPr="00CC44C5" w:rsidRDefault="00967609" w:rsidP="00967609">
      <w:pPr>
        <w:pStyle w:val="Bezmezer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5B5" w:rsidRDefault="00EA7B8E" w:rsidP="007D53DA">
      <w:pPr>
        <w:pStyle w:val="Bezmezer"/>
        <w:numPr>
          <w:ilvl w:val="0"/>
          <w:numId w:val="1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C44C5">
        <w:rPr>
          <w:rFonts w:ascii="Times New Roman" w:hAnsi="Times New Roman" w:cs="Times New Roman"/>
          <w:sz w:val="24"/>
          <w:szCs w:val="24"/>
        </w:rPr>
        <w:t xml:space="preserve">Dotace Městské části Praha 1 (dále jen „MČ Praha 1“) je poskytnutí </w:t>
      </w:r>
      <w:r w:rsidR="00434B2B">
        <w:rPr>
          <w:rFonts w:ascii="Times New Roman" w:hAnsi="Times New Roman" w:cs="Times New Roman"/>
          <w:sz w:val="24"/>
          <w:szCs w:val="24"/>
        </w:rPr>
        <w:t xml:space="preserve">peněžních </w:t>
      </w:r>
      <w:r w:rsidRPr="00CC44C5">
        <w:rPr>
          <w:rFonts w:ascii="Times New Roman" w:hAnsi="Times New Roman" w:cs="Times New Roman"/>
          <w:sz w:val="24"/>
          <w:szCs w:val="24"/>
        </w:rPr>
        <w:t xml:space="preserve">prostředků z rozpočtu MČ Praha 1 </w:t>
      </w:r>
      <w:r w:rsidR="00434B2B">
        <w:rPr>
          <w:rFonts w:ascii="Times New Roman" w:hAnsi="Times New Roman" w:cs="Times New Roman"/>
          <w:sz w:val="24"/>
          <w:szCs w:val="24"/>
        </w:rPr>
        <w:t xml:space="preserve">fyzickým nebo </w:t>
      </w:r>
      <w:r w:rsidRPr="00CC44C5">
        <w:rPr>
          <w:rFonts w:ascii="Times New Roman" w:hAnsi="Times New Roman" w:cs="Times New Roman"/>
          <w:sz w:val="24"/>
          <w:szCs w:val="24"/>
        </w:rPr>
        <w:t xml:space="preserve">právnickým osobám na stanovený účel (dále jen „dotace“). </w:t>
      </w:r>
      <w:r w:rsidR="00F40901">
        <w:rPr>
          <w:rFonts w:ascii="Times New Roman" w:hAnsi="Times New Roman" w:cs="Times New Roman"/>
          <w:sz w:val="24"/>
          <w:szCs w:val="24"/>
        </w:rPr>
        <w:t>Dotace j</w:t>
      </w:r>
      <w:r w:rsidRPr="00CC44C5">
        <w:rPr>
          <w:rFonts w:ascii="Times New Roman" w:hAnsi="Times New Roman" w:cs="Times New Roman"/>
          <w:sz w:val="24"/>
          <w:szCs w:val="24"/>
        </w:rPr>
        <w:t xml:space="preserve">e veřejnou finanční podporou ve smyslu zákona č. 320/2001 Sb., o finanční kontrole ve veřejné správě, ve znění pozdějších předpisů. </w:t>
      </w:r>
    </w:p>
    <w:p w:rsidR="00BE1FD1" w:rsidRDefault="00BE1FD1" w:rsidP="00BE1FD1">
      <w:pPr>
        <w:pStyle w:val="Bezmezer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A7B8E" w:rsidRDefault="002773E4" w:rsidP="007D53DA">
      <w:pPr>
        <w:pStyle w:val="Bezmezer"/>
        <w:numPr>
          <w:ilvl w:val="0"/>
          <w:numId w:val="1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D53DA">
        <w:rPr>
          <w:rFonts w:ascii="Times New Roman" w:hAnsi="Times New Roman" w:cs="Times New Roman"/>
          <w:sz w:val="24"/>
          <w:szCs w:val="24"/>
        </w:rPr>
        <w:t>Dotac</w:t>
      </w:r>
      <w:r w:rsidR="001564FB" w:rsidRPr="007D53DA">
        <w:rPr>
          <w:rFonts w:ascii="Times New Roman" w:hAnsi="Times New Roman" w:cs="Times New Roman"/>
          <w:sz w:val="24"/>
          <w:szCs w:val="24"/>
        </w:rPr>
        <w:t xml:space="preserve">e se </w:t>
      </w:r>
      <w:r w:rsidR="00D25C83" w:rsidRPr="007D53DA">
        <w:rPr>
          <w:rFonts w:ascii="Times New Roman" w:hAnsi="Times New Roman" w:cs="Times New Roman"/>
          <w:sz w:val="24"/>
          <w:szCs w:val="24"/>
        </w:rPr>
        <w:t xml:space="preserve">poskytuje </w:t>
      </w:r>
      <w:r w:rsidR="005B78FF" w:rsidRPr="007D53DA">
        <w:rPr>
          <w:rFonts w:ascii="Times New Roman" w:hAnsi="Times New Roman" w:cs="Times New Roman"/>
          <w:sz w:val="24"/>
          <w:szCs w:val="24"/>
        </w:rPr>
        <w:t xml:space="preserve">v souladu s § 10a </w:t>
      </w:r>
      <w:r w:rsidR="00434B2B" w:rsidRPr="007D53DA">
        <w:rPr>
          <w:rFonts w:ascii="Times New Roman" w:hAnsi="Times New Roman" w:cs="Times New Roman"/>
          <w:sz w:val="24"/>
          <w:szCs w:val="24"/>
        </w:rPr>
        <w:t xml:space="preserve">a násl. zákona č. </w:t>
      </w:r>
      <w:r w:rsidRPr="007D53DA">
        <w:rPr>
          <w:rFonts w:ascii="Times New Roman" w:hAnsi="Times New Roman" w:cs="Times New Roman"/>
          <w:sz w:val="24"/>
          <w:szCs w:val="24"/>
        </w:rPr>
        <w:t>250/2000 Sb., o rozpočtových pravidlech územních rozpočtů</w:t>
      </w:r>
      <w:r w:rsidR="003E40AB" w:rsidRPr="007D53DA">
        <w:rPr>
          <w:rFonts w:ascii="Times New Roman" w:hAnsi="Times New Roman" w:cs="Times New Roman"/>
          <w:sz w:val="24"/>
          <w:szCs w:val="24"/>
        </w:rPr>
        <w:t xml:space="preserve">, ve znění pozdějších předpisů (dále jen „zákon o rozpočtových pravidlech“), zákonem </w:t>
      </w:r>
      <w:r w:rsidR="00434B2B" w:rsidRPr="007D53DA">
        <w:rPr>
          <w:rFonts w:ascii="Times New Roman" w:hAnsi="Times New Roman" w:cs="Times New Roman"/>
          <w:sz w:val="24"/>
          <w:szCs w:val="24"/>
        </w:rPr>
        <w:t xml:space="preserve">č. </w:t>
      </w:r>
      <w:r w:rsidR="003E40AB" w:rsidRPr="007D53DA">
        <w:rPr>
          <w:rFonts w:ascii="Times New Roman" w:hAnsi="Times New Roman" w:cs="Times New Roman"/>
          <w:sz w:val="24"/>
          <w:szCs w:val="24"/>
        </w:rPr>
        <w:t>131/2000</w:t>
      </w:r>
      <w:r w:rsidR="00062E1B" w:rsidRPr="007D53DA">
        <w:rPr>
          <w:rFonts w:ascii="Times New Roman" w:hAnsi="Times New Roman" w:cs="Times New Roman"/>
          <w:sz w:val="24"/>
          <w:szCs w:val="24"/>
        </w:rPr>
        <w:t xml:space="preserve"> </w:t>
      </w:r>
      <w:r w:rsidR="003E40AB" w:rsidRPr="007D53DA">
        <w:rPr>
          <w:rFonts w:ascii="Times New Roman" w:hAnsi="Times New Roman" w:cs="Times New Roman"/>
          <w:sz w:val="24"/>
          <w:szCs w:val="24"/>
        </w:rPr>
        <w:t>Sb., o hlavním městě Praze, ve znění pozdějších předpisů</w:t>
      </w:r>
      <w:r w:rsidR="00975877">
        <w:rPr>
          <w:rFonts w:ascii="Times New Roman" w:hAnsi="Times New Roman" w:cs="Times New Roman"/>
          <w:sz w:val="24"/>
          <w:szCs w:val="24"/>
        </w:rPr>
        <w:t xml:space="preserve"> </w:t>
      </w:r>
      <w:r w:rsidR="003E40AB" w:rsidRPr="007D53DA">
        <w:rPr>
          <w:rFonts w:ascii="Times New Roman" w:hAnsi="Times New Roman" w:cs="Times New Roman"/>
          <w:sz w:val="24"/>
          <w:szCs w:val="24"/>
        </w:rPr>
        <w:t xml:space="preserve">(dále jen „zákon o hlavním městě“), </w:t>
      </w:r>
      <w:r w:rsidR="00886B85" w:rsidRPr="007D53DA">
        <w:rPr>
          <w:rFonts w:ascii="Times New Roman" w:hAnsi="Times New Roman" w:cs="Times New Roman"/>
          <w:sz w:val="24"/>
          <w:szCs w:val="24"/>
        </w:rPr>
        <w:t>který v rámci samostatné působnosti města stanovuje podle § 16 péči v souladu s místními před</w:t>
      </w:r>
      <w:r w:rsidR="00810E94" w:rsidRPr="007D53DA">
        <w:rPr>
          <w:rFonts w:ascii="Times New Roman" w:hAnsi="Times New Roman" w:cs="Times New Roman"/>
          <w:sz w:val="24"/>
          <w:szCs w:val="24"/>
        </w:rPr>
        <w:t>poklady</w:t>
      </w:r>
      <w:r w:rsidR="00886B85" w:rsidRPr="007D53DA">
        <w:rPr>
          <w:rFonts w:ascii="Times New Roman" w:hAnsi="Times New Roman" w:cs="Times New Roman"/>
          <w:sz w:val="24"/>
          <w:szCs w:val="24"/>
        </w:rPr>
        <w:t xml:space="preserve"> a místními zvyklostmi o vytváření podmínek</w:t>
      </w:r>
      <w:r w:rsidR="00810E94" w:rsidRPr="007D53DA">
        <w:rPr>
          <w:rFonts w:ascii="Times New Roman" w:hAnsi="Times New Roman" w:cs="Times New Roman"/>
          <w:sz w:val="24"/>
          <w:szCs w:val="24"/>
        </w:rPr>
        <w:t xml:space="preserve"> pro rozvoj sociální péče a</w:t>
      </w:r>
      <w:r w:rsidR="00886B85" w:rsidRPr="007D53DA">
        <w:rPr>
          <w:rFonts w:ascii="Times New Roman" w:hAnsi="Times New Roman" w:cs="Times New Roman"/>
          <w:sz w:val="24"/>
          <w:szCs w:val="24"/>
        </w:rPr>
        <w:t xml:space="preserve"> pro uspokojování potřeb svých občanů</w:t>
      </w:r>
      <w:r w:rsidR="001564FB" w:rsidRPr="007D53DA">
        <w:rPr>
          <w:rFonts w:ascii="Times New Roman" w:hAnsi="Times New Roman" w:cs="Times New Roman"/>
          <w:sz w:val="24"/>
          <w:szCs w:val="24"/>
        </w:rPr>
        <w:t xml:space="preserve">, </w:t>
      </w:r>
      <w:r w:rsidR="00810E94" w:rsidRPr="007D53DA">
        <w:rPr>
          <w:rFonts w:ascii="Times New Roman" w:hAnsi="Times New Roman" w:cs="Times New Roman"/>
          <w:sz w:val="24"/>
          <w:szCs w:val="24"/>
        </w:rPr>
        <w:t xml:space="preserve">se </w:t>
      </w:r>
      <w:r w:rsidR="001564FB" w:rsidRPr="007D53DA">
        <w:rPr>
          <w:rFonts w:ascii="Times New Roman" w:hAnsi="Times New Roman" w:cs="Times New Roman"/>
          <w:sz w:val="24"/>
          <w:szCs w:val="24"/>
        </w:rPr>
        <w:t>zákonem č. 218/2000 Sb., o rozpočtových pravidlech a o změně některých zákonů (dále jen „rozpočtová pravidla</w:t>
      </w:r>
      <w:r w:rsidR="00062E1B" w:rsidRPr="007D53DA">
        <w:rPr>
          <w:rFonts w:ascii="Times New Roman" w:hAnsi="Times New Roman" w:cs="Times New Roman"/>
          <w:sz w:val="24"/>
          <w:szCs w:val="24"/>
        </w:rPr>
        <w:t>“</w:t>
      </w:r>
      <w:r w:rsidR="005B78FF" w:rsidRPr="007D53DA">
        <w:rPr>
          <w:rFonts w:ascii="Times New Roman" w:hAnsi="Times New Roman" w:cs="Times New Roman"/>
          <w:sz w:val="24"/>
          <w:szCs w:val="24"/>
        </w:rPr>
        <w:t>)</w:t>
      </w:r>
      <w:r w:rsidR="00886B85" w:rsidRPr="007D53DA">
        <w:rPr>
          <w:rFonts w:ascii="Times New Roman" w:hAnsi="Times New Roman" w:cs="Times New Roman"/>
          <w:sz w:val="24"/>
          <w:szCs w:val="24"/>
        </w:rPr>
        <w:t xml:space="preserve"> a </w:t>
      </w:r>
      <w:r w:rsidR="003E40AB" w:rsidRPr="007D53DA">
        <w:rPr>
          <w:rFonts w:ascii="Times New Roman" w:hAnsi="Times New Roman" w:cs="Times New Roman"/>
          <w:sz w:val="24"/>
          <w:szCs w:val="24"/>
        </w:rPr>
        <w:t xml:space="preserve">na základě rozhodnutí Zastupitelstva MČ Praha 1. </w:t>
      </w:r>
    </w:p>
    <w:p w:rsidR="00BE1FD1" w:rsidRPr="007D53DA" w:rsidRDefault="00BE1FD1" w:rsidP="00BE1FD1">
      <w:pPr>
        <w:pStyle w:val="Bezmezer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E1FD1" w:rsidRDefault="00FD25CF" w:rsidP="00BE1FD1">
      <w:pPr>
        <w:pStyle w:val="Bezmezer"/>
        <w:numPr>
          <w:ilvl w:val="0"/>
          <w:numId w:val="1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pro poskytování dotací (dále jen „program“) je souhrn věcných, časových a finančních podmínek podpory účelu stanoveného MČ Praha 1.</w:t>
      </w:r>
    </w:p>
    <w:p w:rsidR="001E7819" w:rsidRDefault="001E7819" w:rsidP="001E7819">
      <w:pPr>
        <w:pStyle w:val="Odstavecseseznamem"/>
        <w:rPr>
          <w:sz w:val="24"/>
          <w:szCs w:val="24"/>
        </w:rPr>
      </w:pPr>
    </w:p>
    <w:p w:rsidR="00BE1FD1" w:rsidRDefault="00BE1FD1" w:rsidP="00BE1FD1">
      <w:pPr>
        <w:pStyle w:val="Bezmezer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C44C5" w:rsidRPr="0008285B" w:rsidRDefault="008677B6" w:rsidP="004B0CF2">
      <w:pPr>
        <w:pStyle w:val="Odstavecseseznamem"/>
        <w:ind w:left="1428" w:firstLine="69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E1FD1">
        <w:rPr>
          <w:b/>
          <w:sz w:val="24"/>
          <w:szCs w:val="24"/>
        </w:rPr>
        <w:t xml:space="preserve">    </w:t>
      </w:r>
      <w:r w:rsidR="004B0CF2">
        <w:rPr>
          <w:b/>
          <w:sz w:val="24"/>
          <w:szCs w:val="24"/>
        </w:rPr>
        <w:t xml:space="preserve">II. </w:t>
      </w:r>
      <w:r w:rsidR="00CA23DD" w:rsidRPr="0008285B">
        <w:rPr>
          <w:b/>
          <w:sz w:val="24"/>
          <w:szCs w:val="24"/>
        </w:rPr>
        <w:t>Cíle a poslání dotačního programu MČ Praha 1</w:t>
      </w:r>
    </w:p>
    <w:p w:rsidR="007818BD" w:rsidRPr="00CC44C5" w:rsidRDefault="007818BD" w:rsidP="00967609">
      <w:pPr>
        <w:pStyle w:val="Odstavecseseznamem"/>
        <w:ind w:left="1364"/>
        <w:jc w:val="center"/>
        <w:rPr>
          <w:b/>
          <w:sz w:val="28"/>
          <w:szCs w:val="28"/>
        </w:rPr>
      </w:pPr>
    </w:p>
    <w:p w:rsidR="00B03415" w:rsidRDefault="001371A2" w:rsidP="00CF01E2">
      <w:pPr>
        <w:pStyle w:val="Odstavecseseznamem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</w:t>
      </w:r>
      <w:r w:rsidR="00ED57C6">
        <w:rPr>
          <w:color w:val="000000"/>
          <w:sz w:val="24"/>
          <w:szCs w:val="24"/>
        </w:rPr>
        <w:t>ednička pro rok 201</w:t>
      </w:r>
      <w:r w:rsidR="00B30AA0">
        <w:rPr>
          <w:color w:val="000000"/>
          <w:sz w:val="24"/>
          <w:szCs w:val="24"/>
        </w:rPr>
        <w:t>9</w:t>
      </w:r>
      <w:r w:rsidR="00ED57C6">
        <w:rPr>
          <w:color w:val="000000"/>
          <w:sz w:val="24"/>
          <w:szCs w:val="24"/>
        </w:rPr>
        <w:t xml:space="preserve"> – sociální oblast</w:t>
      </w:r>
      <w:r w:rsidR="00FD25CF">
        <w:rPr>
          <w:color w:val="000000"/>
          <w:sz w:val="24"/>
          <w:szCs w:val="24"/>
        </w:rPr>
        <w:t>. Tento dotační program je zaměřen</w:t>
      </w:r>
      <w:r w:rsidR="001B7035" w:rsidRPr="00487468">
        <w:rPr>
          <w:color w:val="000000"/>
          <w:sz w:val="24"/>
          <w:szCs w:val="24"/>
        </w:rPr>
        <w:t xml:space="preserve"> na podporu širokého spektra veřejných sociálních</w:t>
      </w:r>
      <w:r w:rsidR="00BB63A9" w:rsidRPr="00487468">
        <w:rPr>
          <w:color w:val="000000"/>
          <w:sz w:val="24"/>
          <w:szCs w:val="24"/>
        </w:rPr>
        <w:t>, zdrav</w:t>
      </w:r>
      <w:r w:rsidR="00AD28D9" w:rsidRPr="00487468">
        <w:rPr>
          <w:color w:val="000000"/>
          <w:sz w:val="24"/>
          <w:szCs w:val="24"/>
        </w:rPr>
        <w:t xml:space="preserve">otních a </w:t>
      </w:r>
      <w:r w:rsidR="00013CC2" w:rsidRPr="00487468">
        <w:rPr>
          <w:color w:val="000000"/>
          <w:sz w:val="24"/>
          <w:szCs w:val="24"/>
        </w:rPr>
        <w:t xml:space="preserve">sociálně </w:t>
      </w:r>
      <w:r w:rsidR="00AD28D9" w:rsidRPr="00487468">
        <w:rPr>
          <w:color w:val="000000"/>
          <w:sz w:val="24"/>
          <w:szCs w:val="24"/>
        </w:rPr>
        <w:t>aktivizačních projektů</w:t>
      </w:r>
      <w:r w:rsidR="001B7035" w:rsidRPr="00487468">
        <w:rPr>
          <w:color w:val="000000"/>
          <w:sz w:val="24"/>
          <w:szCs w:val="24"/>
        </w:rPr>
        <w:t xml:space="preserve"> určených pro všechny věkové kategorie a sociální skupiny. </w:t>
      </w:r>
      <w:r w:rsidR="00366909" w:rsidRPr="00487468">
        <w:rPr>
          <w:color w:val="000000"/>
          <w:sz w:val="24"/>
          <w:szCs w:val="24"/>
        </w:rPr>
        <w:t>S</w:t>
      </w:r>
      <w:r w:rsidR="0046259D" w:rsidRPr="00487468">
        <w:rPr>
          <w:color w:val="000000"/>
          <w:sz w:val="24"/>
          <w:szCs w:val="24"/>
        </w:rPr>
        <w:t>myslem a cílem dotačního programu je podpora rozvoje a zkvalitnění sociálních služeb</w:t>
      </w:r>
      <w:r w:rsidR="001B7035" w:rsidRPr="00487468">
        <w:rPr>
          <w:color w:val="000000"/>
          <w:sz w:val="24"/>
          <w:szCs w:val="24"/>
        </w:rPr>
        <w:t xml:space="preserve"> snížení</w:t>
      </w:r>
      <w:r w:rsidR="00366909" w:rsidRPr="00487468">
        <w:rPr>
          <w:color w:val="000000"/>
          <w:sz w:val="24"/>
          <w:szCs w:val="24"/>
        </w:rPr>
        <w:t>m</w:t>
      </w:r>
      <w:r w:rsidR="001B7035" w:rsidRPr="00487468">
        <w:rPr>
          <w:color w:val="000000"/>
          <w:sz w:val="24"/>
          <w:szCs w:val="24"/>
        </w:rPr>
        <w:t xml:space="preserve"> </w:t>
      </w:r>
      <w:r w:rsidR="00366909" w:rsidRPr="00487468">
        <w:rPr>
          <w:color w:val="000000"/>
          <w:sz w:val="24"/>
          <w:szCs w:val="24"/>
        </w:rPr>
        <w:t>ná</w:t>
      </w:r>
      <w:r w:rsidR="00B03415" w:rsidRPr="00487468">
        <w:rPr>
          <w:color w:val="000000"/>
          <w:sz w:val="24"/>
          <w:szCs w:val="24"/>
        </w:rPr>
        <w:t xml:space="preserve">kladů </w:t>
      </w:r>
      <w:r w:rsidR="00366909" w:rsidRPr="00487468">
        <w:rPr>
          <w:color w:val="000000"/>
          <w:sz w:val="24"/>
          <w:szCs w:val="24"/>
        </w:rPr>
        <w:t xml:space="preserve">na </w:t>
      </w:r>
      <w:r w:rsidR="00251EFD" w:rsidRPr="00487468">
        <w:rPr>
          <w:color w:val="000000"/>
          <w:sz w:val="24"/>
          <w:szCs w:val="24"/>
        </w:rPr>
        <w:t>realizaci projektů</w:t>
      </w:r>
      <w:r w:rsidR="00366909" w:rsidRPr="00487468">
        <w:rPr>
          <w:color w:val="000000"/>
          <w:sz w:val="24"/>
          <w:szCs w:val="24"/>
        </w:rPr>
        <w:t xml:space="preserve"> </w:t>
      </w:r>
      <w:r w:rsidR="00013CC2" w:rsidRPr="00487468">
        <w:rPr>
          <w:color w:val="000000"/>
          <w:sz w:val="24"/>
          <w:szCs w:val="24"/>
        </w:rPr>
        <w:t xml:space="preserve">poskytovatelům sociálních služeb </w:t>
      </w:r>
      <w:r w:rsidR="003507C8" w:rsidRPr="00487468">
        <w:rPr>
          <w:color w:val="000000"/>
          <w:sz w:val="24"/>
          <w:szCs w:val="24"/>
        </w:rPr>
        <w:t>tak,</w:t>
      </w:r>
      <w:r w:rsidR="00B03415" w:rsidRPr="00487468">
        <w:rPr>
          <w:color w:val="000000"/>
          <w:sz w:val="24"/>
          <w:szCs w:val="24"/>
        </w:rPr>
        <w:t xml:space="preserve"> aby mohl</w:t>
      </w:r>
      <w:r w:rsidR="00C876AA" w:rsidRPr="00487468">
        <w:rPr>
          <w:color w:val="000000"/>
          <w:sz w:val="24"/>
          <w:szCs w:val="24"/>
        </w:rPr>
        <w:t>a</w:t>
      </w:r>
      <w:r w:rsidR="00B03415" w:rsidRPr="00487468">
        <w:rPr>
          <w:color w:val="000000"/>
          <w:sz w:val="24"/>
          <w:szCs w:val="24"/>
        </w:rPr>
        <w:t xml:space="preserve"> </w:t>
      </w:r>
      <w:r w:rsidR="00C876AA" w:rsidRPr="00487468">
        <w:rPr>
          <w:color w:val="000000"/>
          <w:sz w:val="24"/>
          <w:szCs w:val="24"/>
        </w:rPr>
        <w:t xml:space="preserve">jejich služby využívat </w:t>
      </w:r>
      <w:r w:rsidR="00B03415" w:rsidRPr="00487468">
        <w:rPr>
          <w:color w:val="000000"/>
          <w:sz w:val="24"/>
          <w:szCs w:val="24"/>
        </w:rPr>
        <w:t>co nejširší skupin</w:t>
      </w:r>
      <w:r w:rsidR="00C876AA" w:rsidRPr="00487468">
        <w:rPr>
          <w:color w:val="000000"/>
          <w:sz w:val="24"/>
          <w:szCs w:val="24"/>
        </w:rPr>
        <w:t>a</w:t>
      </w:r>
      <w:r w:rsidR="00B03415" w:rsidRPr="00487468">
        <w:rPr>
          <w:color w:val="000000"/>
          <w:sz w:val="24"/>
          <w:szCs w:val="24"/>
        </w:rPr>
        <w:t xml:space="preserve"> občanů</w:t>
      </w:r>
      <w:r w:rsidR="00FD25CF">
        <w:rPr>
          <w:color w:val="000000"/>
          <w:sz w:val="24"/>
          <w:szCs w:val="24"/>
        </w:rPr>
        <w:t>, především</w:t>
      </w:r>
      <w:r w:rsidR="00B03415" w:rsidRPr="00487468">
        <w:rPr>
          <w:color w:val="000000"/>
          <w:sz w:val="24"/>
          <w:szCs w:val="24"/>
        </w:rPr>
        <w:t xml:space="preserve"> z MČ Praha 1.</w:t>
      </w:r>
    </w:p>
    <w:p w:rsidR="009721EA" w:rsidRDefault="009721EA" w:rsidP="009721EA">
      <w:pPr>
        <w:pStyle w:val="Odstavecseseznamem"/>
        <w:ind w:left="1069"/>
        <w:jc w:val="both"/>
        <w:rPr>
          <w:color w:val="000000"/>
          <w:sz w:val="24"/>
          <w:szCs w:val="24"/>
        </w:rPr>
      </w:pPr>
    </w:p>
    <w:p w:rsidR="001371A2" w:rsidRPr="001E7819" w:rsidRDefault="00FD25CF" w:rsidP="00CF01E2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1E7819">
        <w:rPr>
          <w:sz w:val="24"/>
          <w:szCs w:val="24"/>
        </w:rPr>
        <w:t>Oblast pr</w:t>
      </w:r>
      <w:r w:rsidR="00B30AA0">
        <w:rPr>
          <w:sz w:val="24"/>
          <w:szCs w:val="24"/>
        </w:rPr>
        <w:t>otidrogové politiky pro rok 2019</w:t>
      </w:r>
      <w:r w:rsidRPr="001E7819">
        <w:rPr>
          <w:sz w:val="24"/>
          <w:szCs w:val="24"/>
        </w:rPr>
        <w:t>. Tento dotační program je zaměřen na podporu</w:t>
      </w:r>
      <w:r w:rsidR="001371A2" w:rsidRPr="001E7819">
        <w:rPr>
          <w:sz w:val="24"/>
          <w:szCs w:val="24"/>
        </w:rPr>
        <w:t xml:space="preserve"> </w:t>
      </w:r>
      <w:r w:rsidR="00103402" w:rsidRPr="001E7819">
        <w:rPr>
          <w:sz w:val="24"/>
          <w:szCs w:val="24"/>
        </w:rPr>
        <w:t xml:space="preserve">následujícících adiktologických služeb, poskytovaných občanům MČ Praha 1 nebo na jejím území:  </w:t>
      </w:r>
      <w:r w:rsidR="00611B00" w:rsidRPr="001E7819">
        <w:rPr>
          <w:sz w:val="24"/>
          <w:szCs w:val="24"/>
        </w:rPr>
        <w:t xml:space="preserve">Kontaktní a poradenské služby, Terénní programy, Ambulantní léčba, Substituční léčba. Cílem podpory uvedených programů je </w:t>
      </w:r>
      <w:r w:rsidR="003E3CBD" w:rsidRPr="001E7819">
        <w:rPr>
          <w:sz w:val="24"/>
          <w:szCs w:val="24"/>
        </w:rPr>
        <w:t>sn</w:t>
      </w:r>
      <w:r w:rsidR="00154E40" w:rsidRPr="001E7819">
        <w:rPr>
          <w:sz w:val="24"/>
          <w:szCs w:val="24"/>
        </w:rPr>
        <w:t xml:space="preserve">ižování </w:t>
      </w:r>
      <w:r w:rsidR="003E3CBD" w:rsidRPr="001E7819">
        <w:rPr>
          <w:sz w:val="24"/>
          <w:szCs w:val="24"/>
        </w:rPr>
        <w:t>rizik pramenících z užívání OPL (omamných a psychotropních látek</w:t>
      </w:r>
      <w:r w:rsidR="0015771D" w:rsidRPr="001E7819">
        <w:rPr>
          <w:sz w:val="24"/>
          <w:szCs w:val="24"/>
        </w:rPr>
        <w:t>) a působení n</w:t>
      </w:r>
      <w:r w:rsidR="00154E40" w:rsidRPr="001E7819">
        <w:rPr>
          <w:sz w:val="24"/>
          <w:szCs w:val="24"/>
        </w:rPr>
        <w:t>a jejich uživatele.</w:t>
      </w:r>
    </w:p>
    <w:p w:rsidR="00CA23DD" w:rsidRDefault="00CA23DD" w:rsidP="00F45F38">
      <w:pPr>
        <w:pStyle w:val="Zkladntextodsazen"/>
        <w:tabs>
          <w:tab w:val="left" w:pos="426"/>
        </w:tabs>
        <w:ind w:left="644" w:firstLine="0"/>
        <w:rPr>
          <w:b w:val="0"/>
          <w:color w:val="000000"/>
          <w:szCs w:val="24"/>
        </w:rPr>
      </w:pPr>
    </w:p>
    <w:p w:rsidR="001E7819" w:rsidRDefault="001E7819" w:rsidP="00F45F38">
      <w:pPr>
        <w:pStyle w:val="Zkladntextodsazen"/>
        <w:tabs>
          <w:tab w:val="left" w:pos="426"/>
        </w:tabs>
        <w:ind w:left="644" w:firstLine="0"/>
        <w:rPr>
          <w:b w:val="0"/>
          <w:color w:val="000000"/>
          <w:szCs w:val="24"/>
        </w:rPr>
      </w:pPr>
    </w:p>
    <w:p w:rsidR="001E7819" w:rsidRDefault="001E7819" w:rsidP="00F45F38">
      <w:pPr>
        <w:pStyle w:val="Zkladntextodsazen"/>
        <w:tabs>
          <w:tab w:val="left" w:pos="426"/>
        </w:tabs>
        <w:ind w:left="644" w:firstLine="0"/>
        <w:rPr>
          <w:b w:val="0"/>
          <w:color w:val="000000"/>
          <w:szCs w:val="24"/>
        </w:rPr>
      </w:pPr>
    </w:p>
    <w:p w:rsidR="001E7819" w:rsidRDefault="001E7819" w:rsidP="00F45F38">
      <w:pPr>
        <w:pStyle w:val="Zkladntextodsazen"/>
        <w:tabs>
          <w:tab w:val="left" w:pos="426"/>
        </w:tabs>
        <w:ind w:left="644" w:firstLine="0"/>
        <w:rPr>
          <w:b w:val="0"/>
          <w:color w:val="000000"/>
          <w:szCs w:val="24"/>
        </w:rPr>
      </w:pPr>
    </w:p>
    <w:p w:rsidR="001E7819" w:rsidRDefault="001E7819" w:rsidP="00F45F38">
      <w:pPr>
        <w:pStyle w:val="Zkladntextodsazen"/>
        <w:tabs>
          <w:tab w:val="left" w:pos="426"/>
        </w:tabs>
        <w:ind w:left="644" w:firstLine="0"/>
        <w:rPr>
          <w:b w:val="0"/>
          <w:color w:val="000000"/>
          <w:szCs w:val="24"/>
        </w:rPr>
      </w:pPr>
    </w:p>
    <w:p w:rsidR="00066739" w:rsidRDefault="00066739" w:rsidP="00F45F38">
      <w:pPr>
        <w:pStyle w:val="Zkladntextodsazen"/>
        <w:tabs>
          <w:tab w:val="left" w:pos="426"/>
        </w:tabs>
        <w:ind w:left="644" w:firstLine="0"/>
        <w:rPr>
          <w:sz w:val="28"/>
          <w:szCs w:val="28"/>
        </w:rPr>
      </w:pPr>
    </w:p>
    <w:p w:rsidR="00971262" w:rsidRDefault="00971262" w:rsidP="00CA23DD">
      <w:pPr>
        <w:pStyle w:val="Zkladntextodsazen"/>
        <w:tabs>
          <w:tab w:val="left" w:pos="426"/>
        </w:tabs>
        <w:ind w:left="644" w:firstLine="0"/>
        <w:rPr>
          <w:szCs w:val="24"/>
        </w:rPr>
      </w:pPr>
    </w:p>
    <w:p w:rsidR="00CA23DD" w:rsidRDefault="00A85C47" w:rsidP="00CA23DD">
      <w:pPr>
        <w:pStyle w:val="Zkladntextodsazen"/>
        <w:tabs>
          <w:tab w:val="left" w:pos="426"/>
        </w:tabs>
        <w:ind w:left="644" w:firstLine="0"/>
        <w:rPr>
          <w:szCs w:val="24"/>
        </w:rPr>
      </w:pPr>
      <w:r w:rsidRPr="00A85C47">
        <w:rPr>
          <w:szCs w:val="24"/>
        </w:rPr>
        <w:lastRenderedPageBreak/>
        <w:t xml:space="preserve">III. Vyhlášení programu </w:t>
      </w:r>
    </w:p>
    <w:p w:rsidR="00A85C47" w:rsidRPr="00A85C47" w:rsidRDefault="00A85C47" w:rsidP="00CA23DD">
      <w:pPr>
        <w:pStyle w:val="Zkladntextodsazen"/>
        <w:tabs>
          <w:tab w:val="left" w:pos="426"/>
        </w:tabs>
        <w:ind w:left="644" w:firstLine="0"/>
        <w:rPr>
          <w:szCs w:val="24"/>
        </w:rPr>
      </w:pPr>
    </w:p>
    <w:p w:rsidR="00DB17CB" w:rsidRDefault="00FA5D29" w:rsidP="0062512B">
      <w:pPr>
        <w:pStyle w:val="Zkladntextodsazen"/>
        <w:numPr>
          <w:ilvl w:val="0"/>
          <w:numId w:val="17"/>
        </w:numPr>
        <w:tabs>
          <w:tab w:val="left" w:pos="426"/>
        </w:tabs>
        <w:ind w:left="851"/>
        <w:jc w:val="left"/>
        <w:rPr>
          <w:b w:val="0"/>
          <w:szCs w:val="24"/>
        </w:rPr>
      </w:pPr>
      <w:r>
        <w:rPr>
          <w:b w:val="0"/>
          <w:szCs w:val="24"/>
        </w:rPr>
        <w:t>Do</w:t>
      </w:r>
      <w:r w:rsidR="00F45F38">
        <w:rPr>
          <w:b w:val="0"/>
          <w:szCs w:val="24"/>
        </w:rPr>
        <w:t>tační p</w:t>
      </w:r>
      <w:r w:rsidR="00FC2246">
        <w:rPr>
          <w:b w:val="0"/>
          <w:szCs w:val="24"/>
        </w:rPr>
        <w:t>rogram</w:t>
      </w:r>
      <w:r w:rsidR="000A0F06">
        <w:rPr>
          <w:b w:val="0"/>
          <w:szCs w:val="24"/>
        </w:rPr>
        <w:t>y</w:t>
      </w:r>
      <w:r w:rsidR="00CA23DD">
        <w:rPr>
          <w:b w:val="0"/>
          <w:szCs w:val="24"/>
        </w:rPr>
        <w:t xml:space="preserve"> vyhlašuje </w:t>
      </w:r>
      <w:r>
        <w:rPr>
          <w:b w:val="0"/>
          <w:szCs w:val="24"/>
        </w:rPr>
        <w:t xml:space="preserve">jménem MČ Praha 1 </w:t>
      </w:r>
      <w:r w:rsidR="00B23E3D">
        <w:rPr>
          <w:b w:val="0"/>
          <w:szCs w:val="24"/>
        </w:rPr>
        <w:t>Rada MČ Praha 1</w:t>
      </w:r>
      <w:r>
        <w:rPr>
          <w:b w:val="0"/>
          <w:szCs w:val="24"/>
        </w:rPr>
        <w:t>.</w:t>
      </w:r>
    </w:p>
    <w:p w:rsidR="00096C79" w:rsidRPr="0062512B" w:rsidRDefault="00096C79" w:rsidP="00096C79">
      <w:pPr>
        <w:pStyle w:val="Zkladntextodsazen"/>
        <w:tabs>
          <w:tab w:val="left" w:pos="426"/>
        </w:tabs>
        <w:ind w:left="851" w:firstLine="0"/>
        <w:jc w:val="left"/>
        <w:rPr>
          <w:b w:val="0"/>
          <w:szCs w:val="24"/>
        </w:rPr>
      </w:pPr>
    </w:p>
    <w:p w:rsidR="00DB17CB" w:rsidRDefault="000A0F06" w:rsidP="0062512B">
      <w:pPr>
        <w:pStyle w:val="Zkladntextodsazen"/>
        <w:numPr>
          <w:ilvl w:val="0"/>
          <w:numId w:val="17"/>
        </w:numPr>
        <w:tabs>
          <w:tab w:val="left" w:pos="426"/>
        </w:tabs>
        <w:ind w:left="851"/>
        <w:jc w:val="left"/>
        <w:rPr>
          <w:b w:val="0"/>
          <w:szCs w:val="24"/>
        </w:rPr>
      </w:pPr>
      <w:r>
        <w:rPr>
          <w:b w:val="0"/>
          <w:szCs w:val="24"/>
        </w:rPr>
        <w:t xml:space="preserve">Dotační programy </w:t>
      </w:r>
      <w:r w:rsidR="00FA5D29">
        <w:rPr>
          <w:b w:val="0"/>
          <w:szCs w:val="24"/>
        </w:rPr>
        <w:t>se vyhlašuj</w:t>
      </w:r>
      <w:r>
        <w:rPr>
          <w:b w:val="0"/>
          <w:szCs w:val="24"/>
        </w:rPr>
        <w:t>í</w:t>
      </w:r>
      <w:r w:rsidR="00FA5D29">
        <w:rPr>
          <w:b w:val="0"/>
          <w:szCs w:val="24"/>
        </w:rPr>
        <w:t xml:space="preserve"> zpravidla jedenkrát ročně v návaznosti </w:t>
      </w:r>
      <w:r w:rsidR="00410903">
        <w:rPr>
          <w:b w:val="0"/>
          <w:szCs w:val="24"/>
        </w:rPr>
        <w:t xml:space="preserve">na </w:t>
      </w:r>
      <w:r w:rsidR="00A85C47">
        <w:rPr>
          <w:b w:val="0"/>
          <w:szCs w:val="24"/>
        </w:rPr>
        <w:t xml:space="preserve">schválený </w:t>
      </w:r>
      <w:r w:rsidR="00096C79">
        <w:rPr>
          <w:b w:val="0"/>
          <w:szCs w:val="24"/>
        </w:rPr>
        <w:t>rozpočet MČ Praha 1.</w:t>
      </w:r>
    </w:p>
    <w:p w:rsidR="00096C79" w:rsidRDefault="00096C79" w:rsidP="00096C79">
      <w:pPr>
        <w:pStyle w:val="Zkladntextodsazen"/>
        <w:tabs>
          <w:tab w:val="left" w:pos="426"/>
        </w:tabs>
        <w:ind w:left="851" w:firstLine="0"/>
        <w:jc w:val="left"/>
        <w:rPr>
          <w:b w:val="0"/>
          <w:szCs w:val="24"/>
        </w:rPr>
      </w:pPr>
    </w:p>
    <w:p w:rsidR="00CA23DD" w:rsidRDefault="0062512B" w:rsidP="0062512B">
      <w:pPr>
        <w:pStyle w:val="Zkladntextodsazen"/>
        <w:numPr>
          <w:ilvl w:val="0"/>
          <w:numId w:val="17"/>
        </w:numPr>
        <w:tabs>
          <w:tab w:val="left" w:pos="426"/>
        </w:tabs>
        <w:ind w:left="851"/>
        <w:jc w:val="left"/>
        <w:rPr>
          <w:b w:val="0"/>
          <w:szCs w:val="24"/>
        </w:rPr>
      </w:pPr>
      <w:r>
        <w:rPr>
          <w:b w:val="0"/>
          <w:szCs w:val="24"/>
        </w:rPr>
        <w:t>V každém programu je stanoveno následující</w:t>
      </w:r>
      <w:r w:rsidR="00B23E3D" w:rsidRPr="0062512B">
        <w:rPr>
          <w:b w:val="0"/>
          <w:szCs w:val="24"/>
        </w:rPr>
        <w:t>:</w:t>
      </w:r>
    </w:p>
    <w:p w:rsidR="0062512B" w:rsidRDefault="0062512B" w:rsidP="0062512B">
      <w:pPr>
        <w:pStyle w:val="Zkladntextodsazen"/>
        <w:numPr>
          <w:ilvl w:val="0"/>
          <w:numId w:val="4"/>
        </w:numPr>
        <w:tabs>
          <w:tab w:val="left" w:pos="426"/>
        </w:tabs>
        <w:jc w:val="left"/>
        <w:rPr>
          <w:b w:val="0"/>
          <w:szCs w:val="24"/>
        </w:rPr>
      </w:pPr>
      <w:r>
        <w:rPr>
          <w:b w:val="0"/>
          <w:szCs w:val="24"/>
        </w:rPr>
        <w:t>název programu</w:t>
      </w:r>
    </w:p>
    <w:p w:rsidR="0062512B" w:rsidRDefault="0062512B" w:rsidP="0062512B">
      <w:pPr>
        <w:pStyle w:val="Zkladntextodsazen"/>
        <w:numPr>
          <w:ilvl w:val="0"/>
          <w:numId w:val="4"/>
        </w:numPr>
        <w:tabs>
          <w:tab w:val="left" w:pos="426"/>
        </w:tabs>
        <w:jc w:val="left"/>
        <w:rPr>
          <w:b w:val="0"/>
          <w:szCs w:val="24"/>
        </w:rPr>
      </w:pPr>
      <w:r>
        <w:rPr>
          <w:b w:val="0"/>
          <w:szCs w:val="24"/>
        </w:rPr>
        <w:t>účel, na který mohou být poskytnuty peněžní prostředky</w:t>
      </w:r>
    </w:p>
    <w:p w:rsidR="0062512B" w:rsidRDefault="00F44C18" w:rsidP="0062512B">
      <w:pPr>
        <w:pStyle w:val="Zkladntextodsazen"/>
        <w:numPr>
          <w:ilvl w:val="0"/>
          <w:numId w:val="4"/>
        </w:numPr>
        <w:tabs>
          <w:tab w:val="left" w:pos="426"/>
        </w:tabs>
        <w:jc w:val="left"/>
        <w:rPr>
          <w:b w:val="0"/>
          <w:szCs w:val="24"/>
        </w:rPr>
      </w:pPr>
      <w:r>
        <w:rPr>
          <w:b w:val="0"/>
          <w:szCs w:val="24"/>
        </w:rPr>
        <w:t>důvody podpory stanoveného účelu</w:t>
      </w:r>
    </w:p>
    <w:p w:rsidR="003F3C29" w:rsidRPr="00F44C18" w:rsidRDefault="00F44C18" w:rsidP="00F44C18">
      <w:pPr>
        <w:pStyle w:val="Zkladntextodsazen"/>
        <w:numPr>
          <w:ilvl w:val="0"/>
          <w:numId w:val="4"/>
        </w:numPr>
        <w:tabs>
          <w:tab w:val="left" w:pos="426"/>
        </w:tabs>
        <w:jc w:val="left"/>
        <w:rPr>
          <w:b w:val="0"/>
          <w:szCs w:val="24"/>
        </w:rPr>
      </w:pPr>
      <w:r>
        <w:rPr>
          <w:b w:val="0"/>
          <w:szCs w:val="24"/>
        </w:rPr>
        <w:t>předpokládaný celkový objem peněžních prostředků vyčleněných na podporu stanoveného účelu</w:t>
      </w:r>
    </w:p>
    <w:p w:rsidR="00A804E9" w:rsidRDefault="007A1112" w:rsidP="00CF01E2">
      <w:pPr>
        <w:pStyle w:val="Zkladntextodsazen"/>
        <w:numPr>
          <w:ilvl w:val="0"/>
          <w:numId w:val="4"/>
        </w:numPr>
        <w:tabs>
          <w:tab w:val="left" w:pos="426"/>
        </w:tabs>
        <w:jc w:val="both"/>
        <w:rPr>
          <w:b w:val="0"/>
          <w:szCs w:val="24"/>
        </w:rPr>
      </w:pPr>
      <w:r>
        <w:rPr>
          <w:b w:val="0"/>
          <w:szCs w:val="24"/>
        </w:rPr>
        <w:t>l</w:t>
      </w:r>
      <w:r w:rsidR="00A804E9">
        <w:rPr>
          <w:b w:val="0"/>
          <w:szCs w:val="24"/>
        </w:rPr>
        <w:t>hůta pro podání žádosti,</w:t>
      </w:r>
    </w:p>
    <w:p w:rsidR="00A804E9" w:rsidRDefault="00FC062E" w:rsidP="00CF01E2">
      <w:pPr>
        <w:pStyle w:val="Zkladntextodsazen"/>
        <w:numPr>
          <w:ilvl w:val="0"/>
          <w:numId w:val="4"/>
        </w:numPr>
        <w:tabs>
          <w:tab w:val="left" w:pos="426"/>
        </w:tabs>
        <w:jc w:val="both"/>
        <w:rPr>
          <w:b w:val="0"/>
          <w:szCs w:val="24"/>
        </w:rPr>
      </w:pPr>
      <w:r>
        <w:rPr>
          <w:b w:val="0"/>
          <w:szCs w:val="24"/>
        </w:rPr>
        <w:t>formulář</w:t>
      </w:r>
      <w:r w:rsidR="00A804E9">
        <w:rPr>
          <w:b w:val="0"/>
          <w:szCs w:val="24"/>
        </w:rPr>
        <w:t xml:space="preserve"> žádosti o poskytnutí dotace, případně obsah </w:t>
      </w:r>
      <w:r w:rsidR="00F44C18">
        <w:rPr>
          <w:b w:val="0"/>
          <w:szCs w:val="24"/>
        </w:rPr>
        <w:t xml:space="preserve">požadovaných </w:t>
      </w:r>
      <w:r w:rsidR="00A804E9">
        <w:rPr>
          <w:b w:val="0"/>
          <w:szCs w:val="24"/>
        </w:rPr>
        <w:t>příloh,</w:t>
      </w:r>
    </w:p>
    <w:p w:rsidR="006A7C13" w:rsidRDefault="006A7C13" w:rsidP="00CF01E2">
      <w:pPr>
        <w:pStyle w:val="Zkladntextodsazen"/>
        <w:numPr>
          <w:ilvl w:val="0"/>
          <w:numId w:val="4"/>
        </w:numPr>
        <w:tabs>
          <w:tab w:val="left" w:pos="426"/>
        </w:tabs>
        <w:jc w:val="both"/>
        <w:rPr>
          <w:b w:val="0"/>
          <w:szCs w:val="24"/>
        </w:rPr>
      </w:pPr>
      <w:r>
        <w:rPr>
          <w:b w:val="0"/>
          <w:szCs w:val="24"/>
        </w:rPr>
        <w:t xml:space="preserve">kritéria pro hodnocení žádosti, </w:t>
      </w:r>
    </w:p>
    <w:p w:rsidR="006A7C13" w:rsidRDefault="006A7C13" w:rsidP="00CF01E2">
      <w:pPr>
        <w:pStyle w:val="Zkladntextodsazen"/>
        <w:numPr>
          <w:ilvl w:val="0"/>
          <w:numId w:val="4"/>
        </w:numPr>
        <w:tabs>
          <w:tab w:val="left" w:pos="426"/>
        </w:tabs>
        <w:jc w:val="both"/>
        <w:rPr>
          <w:b w:val="0"/>
          <w:szCs w:val="24"/>
        </w:rPr>
      </w:pPr>
      <w:r>
        <w:rPr>
          <w:b w:val="0"/>
          <w:szCs w:val="24"/>
        </w:rPr>
        <w:t xml:space="preserve">lhůta pro rozhodnutí o žádosti, </w:t>
      </w:r>
    </w:p>
    <w:p w:rsidR="006A7C13" w:rsidRDefault="006A7C13" w:rsidP="00CF01E2">
      <w:pPr>
        <w:pStyle w:val="Zkladntextodsazen"/>
        <w:numPr>
          <w:ilvl w:val="0"/>
          <w:numId w:val="4"/>
        </w:numPr>
        <w:tabs>
          <w:tab w:val="left" w:pos="426"/>
        </w:tabs>
        <w:jc w:val="both"/>
        <w:rPr>
          <w:b w:val="0"/>
          <w:szCs w:val="24"/>
        </w:rPr>
      </w:pPr>
      <w:r>
        <w:rPr>
          <w:b w:val="0"/>
          <w:szCs w:val="24"/>
        </w:rPr>
        <w:t>podmínky poskytnutí dotace,</w:t>
      </w:r>
    </w:p>
    <w:p w:rsidR="00A804E9" w:rsidRDefault="007A1112" w:rsidP="00CF01E2">
      <w:pPr>
        <w:pStyle w:val="Zkladntextodsazen"/>
        <w:numPr>
          <w:ilvl w:val="0"/>
          <w:numId w:val="4"/>
        </w:numPr>
        <w:tabs>
          <w:tab w:val="left" w:pos="426"/>
        </w:tabs>
        <w:jc w:val="both"/>
        <w:rPr>
          <w:b w:val="0"/>
          <w:szCs w:val="24"/>
        </w:rPr>
      </w:pPr>
      <w:r>
        <w:rPr>
          <w:b w:val="0"/>
          <w:szCs w:val="24"/>
        </w:rPr>
        <w:t>s</w:t>
      </w:r>
      <w:r w:rsidR="00A804E9">
        <w:rPr>
          <w:b w:val="0"/>
          <w:szCs w:val="24"/>
        </w:rPr>
        <w:t xml:space="preserve">pecifikace dalších údajů, které musí žádost </w:t>
      </w:r>
      <w:r w:rsidR="006A7C13">
        <w:rPr>
          <w:b w:val="0"/>
          <w:szCs w:val="24"/>
        </w:rPr>
        <w:t xml:space="preserve">a přílohy </w:t>
      </w:r>
      <w:r w:rsidR="00A804E9">
        <w:rPr>
          <w:b w:val="0"/>
          <w:szCs w:val="24"/>
        </w:rPr>
        <w:t>obsahovat,</w:t>
      </w:r>
    </w:p>
    <w:p w:rsidR="006A7C13" w:rsidRDefault="006A7C13" w:rsidP="00CF01E2">
      <w:pPr>
        <w:pStyle w:val="Zkladntextodsazen"/>
        <w:numPr>
          <w:ilvl w:val="0"/>
          <w:numId w:val="4"/>
        </w:numPr>
        <w:tabs>
          <w:tab w:val="left" w:pos="426"/>
        </w:tabs>
        <w:jc w:val="both"/>
        <w:rPr>
          <w:b w:val="0"/>
          <w:szCs w:val="24"/>
        </w:rPr>
      </w:pPr>
      <w:r>
        <w:rPr>
          <w:b w:val="0"/>
          <w:szCs w:val="24"/>
        </w:rPr>
        <w:t xml:space="preserve">termín finančního vypořádání dotace, </w:t>
      </w:r>
    </w:p>
    <w:p w:rsidR="006F5BAE" w:rsidRDefault="007A1112" w:rsidP="00BE1FD1">
      <w:pPr>
        <w:pStyle w:val="Zkladntextodsazen"/>
        <w:numPr>
          <w:ilvl w:val="0"/>
          <w:numId w:val="4"/>
        </w:numPr>
        <w:tabs>
          <w:tab w:val="left" w:pos="426"/>
        </w:tabs>
        <w:jc w:val="both"/>
        <w:rPr>
          <w:b w:val="0"/>
          <w:szCs w:val="24"/>
        </w:rPr>
      </w:pPr>
      <w:r>
        <w:rPr>
          <w:b w:val="0"/>
          <w:szCs w:val="24"/>
        </w:rPr>
        <w:t>p</w:t>
      </w:r>
      <w:r w:rsidR="00A804E9">
        <w:rPr>
          <w:b w:val="0"/>
          <w:szCs w:val="24"/>
        </w:rPr>
        <w:t>říslušný odbor Úřadu MČ Praha 1 (dále jen „ ÚMČ P1), který je garantem programu</w:t>
      </w:r>
    </w:p>
    <w:p w:rsidR="00096C79" w:rsidRPr="00BE1FD1" w:rsidRDefault="00096C79" w:rsidP="00096C79">
      <w:pPr>
        <w:pStyle w:val="Zkladntextodsazen"/>
        <w:tabs>
          <w:tab w:val="left" w:pos="426"/>
        </w:tabs>
        <w:ind w:left="1069" w:firstLine="0"/>
        <w:jc w:val="both"/>
        <w:rPr>
          <w:b w:val="0"/>
          <w:szCs w:val="24"/>
        </w:rPr>
      </w:pPr>
    </w:p>
    <w:p w:rsidR="00DC3C6A" w:rsidRDefault="00DC3C6A" w:rsidP="00A85C47">
      <w:pPr>
        <w:pStyle w:val="Zkladntextodsazen"/>
        <w:numPr>
          <w:ilvl w:val="0"/>
          <w:numId w:val="17"/>
        </w:numPr>
        <w:tabs>
          <w:tab w:val="left" w:pos="567"/>
        </w:tabs>
        <w:ind w:left="851"/>
        <w:jc w:val="left"/>
        <w:rPr>
          <w:b w:val="0"/>
          <w:szCs w:val="24"/>
        </w:rPr>
      </w:pPr>
      <w:r>
        <w:rPr>
          <w:b w:val="0"/>
          <w:szCs w:val="24"/>
        </w:rPr>
        <w:t>Program se zveřejňuje:</w:t>
      </w:r>
    </w:p>
    <w:p w:rsidR="005E4C87" w:rsidRDefault="007A1112" w:rsidP="00A85C47">
      <w:pPr>
        <w:pStyle w:val="Zkladntextodsazen"/>
        <w:numPr>
          <w:ilvl w:val="0"/>
          <w:numId w:val="4"/>
        </w:numPr>
        <w:tabs>
          <w:tab w:val="left" w:pos="426"/>
        </w:tabs>
        <w:ind w:left="851"/>
        <w:jc w:val="left"/>
        <w:rPr>
          <w:b w:val="0"/>
          <w:szCs w:val="24"/>
        </w:rPr>
      </w:pPr>
      <w:r w:rsidRPr="005E4C87">
        <w:rPr>
          <w:b w:val="0"/>
          <w:szCs w:val="24"/>
        </w:rPr>
        <w:t>n</w:t>
      </w:r>
      <w:r w:rsidR="00DC3C6A" w:rsidRPr="005E4C87">
        <w:rPr>
          <w:b w:val="0"/>
          <w:szCs w:val="24"/>
        </w:rPr>
        <w:t xml:space="preserve">a úřední desce MČ Praha 1, </w:t>
      </w:r>
    </w:p>
    <w:p w:rsidR="000F1719" w:rsidRPr="00704272" w:rsidRDefault="00CA04A2" w:rsidP="00A85C47">
      <w:pPr>
        <w:pStyle w:val="Zkladntextodsazen"/>
        <w:numPr>
          <w:ilvl w:val="0"/>
          <w:numId w:val="4"/>
        </w:numPr>
        <w:tabs>
          <w:tab w:val="left" w:pos="426"/>
        </w:tabs>
        <w:ind w:left="851"/>
        <w:jc w:val="left"/>
        <w:rPr>
          <w:b w:val="0"/>
          <w:szCs w:val="24"/>
        </w:rPr>
      </w:pPr>
      <w:r w:rsidRPr="005E4C87">
        <w:rPr>
          <w:b w:val="0"/>
          <w:szCs w:val="24"/>
        </w:rPr>
        <w:t>n</w:t>
      </w:r>
      <w:r w:rsidR="00DC3C6A" w:rsidRPr="005E4C87">
        <w:rPr>
          <w:b w:val="0"/>
          <w:szCs w:val="24"/>
        </w:rPr>
        <w:t>a webových stránkách MČ Praha 1</w:t>
      </w:r>
      <w:r w:rsidR="000F1719" w:rsidRPr="005E4C87">
        <w:rPr>
          <w:b w:val="0"/>
          <w:szCs w:val="24"/>
        </w:rPr>
        <w:t xml:space="preserve">: </w:t>
      </w:r>
      <w:hyperlink r:id="rId9" w:history="1">
        <w:r w:rsidR="000F1719" w:rsidRPr="005E4C87">
          <w:rPr>
            <w:rStyle w:val="Hypertextovodkaz"/>
            <w:b w:val="0"/>
            <w:szCs w:val="24"/>
          </w:rPr>
          <w:t>www.praha1.cz</w:t>
        </w:r>
      </w:hyperlink>
    </w:p>
    <w:p w:rsidR="00704272" w:rsidRPr="005E4C87" w:rsidRDefault="00704272" w:rsidP="00704272">
      <w:pPr>
        <w:pStyle w:val="Zkladntextodsazen"/>
        <w:tabs>
          <w:tab w:val="left" w:pos="426"/>
        </w:tabs>
        <w:ind w:left="851" w:firstLine="0"/>
        <w:jc w:val="left"/>
        <w:rPr>
          <w:b w:val="0"/>
          <w:szCs w:val="24"/>
        </w:rPr>
      </w:pPr>
    </w:p>
    <w:p w:rsidR="00DC3C6A" w:rsidRDefault="00DC3C6A" w:rsidP="00DD305B">
      <w:pPr>
        <w:pStyle w:val="Zkladntextodsazen"/>
        <w:tabs>
          <w:tab w:val="left" w:pos="426"/>
        </w:tabs>
        <w:ind w:left="1069" w:firstLine="0"/>
        <w:jc w:val="left"/>
        <w:rPr>
          <w:b w:val="0"/>
          <w:szCs w:val="24"/>
        </w:rPr>
      </w:pPr>
    </w:p>
    <w:p w:rsidR="007818BD" w:rsidRPr="0008285B" w:rsidRDefault="00D171C2" w:rsidP="001B0772">
      <w:pPr>
        <w:pStyle w:val="Zkladntextodsazen"/>
        <w:numPr>
          <w:ilvl w:val="0"/>
          <w:numId w:val="19"/>
        </w:numPr>
        <w:tabs>
          <w:tab w:val="left" w:pos="426"/>
        </w:tabs>
        <w:ind w:left="1560" w:hanging="426"/>
        <w:rPr>
          <w:szCs w:val="24"/>
        </w:rPr>
      </w:pPr>
      <w:r w:rsidRPr="0008285B">
        <w:rPr>
          <w:szCs w:val="24"/>
        </w:rPr>
        <w:t>Podmínky pro poskytnutí dotace</w:t>
      </w:r>
    </w:p>
    <w:p w:rsidR="00F45F38" w:rsidRPr="00F45F38" w:rsidRDefault="00F45F38" w:rsidP="00F45F38">
      <w:pPr>
        <w:pStyle w:val="Zkladntext21"/>
        <w:spacing w:line="240" w:lineRule="auto"/>
        <w:ind w:left="720"/>
        <w:jc w:val="both"/>
        <w:rPr>
          <w:szCs w:val="24"/>
        </w:rPr>
      </w:pPr>
    </w:p>
    <w:p w:rsidR="00DD305B" w:rsidRDefault="009B60F1" w:rsidP="00DD305B">
      <w:pPr>
        <w:pStyle w:val="Zkladntext21"/>
        <w:numPr>
          <w:ilvl w:val="0"/>
          <w:numId w:val="20"/>
        </w:numPr>
        <w:spacing w:line="240" w:lineRule="auto"/>
        <w:jc w:val="both"/>
        <w:rPr>
          <w:szCs w:val="24"/>
        </w:rPr>
      </w:pPr>
      <w:r>
        <w:rPr>
          <w:szCs w:val="24"/>
        </w:rPr>
        <w:t>Žádost</w:t>
      </w:r>
      <w:r w:rsidR="00CB2CC6">
        <w:rPr>
          <w:szCs w:val="24"/>
        </w:rPr>
        <w:t xml:space="preserve"> </w:t>
      </w:r>
      <w:r w:rsidR="000F1719">
        <w:rPr>
          <w:szCs w:val="24"/>
        </w:rPr>
        <w:t xml:space="preserve">o poskytnutí dotace (dale jen “žádost”) přijímá MČ </w:t>
      </w:r>
      <w:r w:rsidR="00F15EF8">
        <w:rPr>
          <w:szCs w:val="24"/>
        </w:rPr>
        <w:t>P</w:t>
      </w:r>
      <w:r w:rsidR="000F1719">
        <w:rPr>
          <w:szCs w:val="24"/>
        </w:rPr>
        <w:t xml:space="preserve">raha 1 v termínu   stanoveném v programu. </w:t>
      </w:r>
    </w:p>
    <w:p w:rsidR="00DD305B" w:rsidRDefault="00DD305B" w:rsidP="00DD305B">
      <w:pPr>
        <w:pStyle w:val="Zkladntext21"/>
        <w:spacing w:line="240" w:lineRule="auto"/>
        <w:ind w:left="502"/>
        <w:jc w:val="both"/>
        <w:rPr>
          <w:szCs w:val="24"/>
        </w:rPr>
      </w:pPr>
    </w:p>
    <w:p w:rsidR="0083279F" w:rsidRPr="00DD305B" w:rsidRDefault="0083279F" w:rsidP="0083279F">
      <w:pPr>
        <w:pStyle w:val="Zkladntext21"/>
        <w:numPr>
          <w:ilvl w:val="0"/>
          <w:numId w:val="20"/>
        </w:numPr>
        <w:spacing w:line="240" w:lineRule="auto"/>
        <w:jc w:val="both"/>
        <w:rPr>
          <w:szCs w:val="24"/>
        </w:rPr>
      </w:pPr>
      <w:r w:rsidRPr="00DD305B">
        <w:rPr>
          <w:szCs w:val="24"/>
        </w:rPr>
        <w:t xml:space="preserve">Oprávněnými žadateli o poskytnutí dotace jsou fyzické a právnické osoby poskytující </w:t>
      </w:r>
      <w:r>
        <w:rPr>
          <w:szCs w:val="24"/>
        </w:rPr>
        <w:t xml:space="preserve">dlouhodobě </w:t>
      </w:r>
      <w:r w:rsidRPr="00DD305B">
        <w:rPr>
          <w:szCs w:val="24"/>
        </w:rPr>
        <w:t xml:space="preserve">služby na území MČ Praha 1 nebo </w:t>
      </w:r>
      <w:r>
        <w:rPr>
          <w:szCs w:val="24"/>
        </w:rPr>
        <w:t>občanům</w:t>
      </w:r>
      <w:r w:rsidRPr="00DD305B">
        <w:rPr>
          <w:szCs w:val="24"/>
        </w:rPr>
        <w:t xml:space="preserve"> s trvalým bydlištěm</w:t>
      </w:r>
      <w:r>
        <w:rPr>
          <w:szCs w:val="24"/>
        </w:rPr>
        <w:t xml:space="preserve"> v Praze 1 (dá</w:t>
      </w:r>
      <w:r w:rsidRPr="00DD305B">
        <w:rPr>
          <w:szCs w:val="24"/>
        </w:rPr>
        <w:t xml:space="preserve">le jen </w:t>
      </w:r>
      <w:r>
        <w:rPr>
          <w:szCs w:val="24"/>
        </w:rPr>
        <w:t>“</w:t>
      </w:r>
      <w:r w:rsidRPr="00DD305B">
        <w:rPr>
          <w:szCs w:val="24"/>
        </w:rPr>
        <w:t>žadatel”)</w:t>
      </w:r>
      <w:r>
        <w:rPr>
          <w:szCs w:val="24"/>
        </w:rPr>
        <w:t>, splňující další podmínky stanovené v tomto dotačním programu, a svou</w:t>
      </w:r>
      <w:r w:rsidRPr="00DD305B">
        <w:rPr>
          <w:szCs w:val="24"/>
        </w:rPr>
        <w:t xml:space="preserve"> činnost </w:t>
      </w:r>
      <w:r>
        <w:rPr>
          <w:szCs w:val="24"/>
        </w:rPr>
        <w:t xml:space="preserve">vykonávají </w:t>
      </w:r>
      <w:r w:rsidRPr="00DD305B">
        <w:rPr>
          <w:szCs w:val="24"/>
        </w:rPr>
        <w:t>v souladu s právním řádem ČR</w:t>
      </w:r>
      <w:r>
        <w:rPr>
          <w:szCs w:val="24"/>
        </w:rPr>
        <w:t>, tedy jsou pověřeny</w:t>
      </w:r>
      <w:r w:rsidRPr="00DD305B">
        <w:rPr>
          <w:szCs w:val="24"/>
        </w:rPr>
        <w:t xml:space="preserve"> k výkonu </w:t>
      </w:r>
      <w:r>
        <w:rPr>
          <w:szCs w:val="24"/>
        </w:rPr>
        <w:t>činnosti, zařazeny</w:t>
      </w:r>
      <w:r w:rsidRPr="00DD305B">
        <w:rPr>
          <w:szCs w:val="24"/>
        </w:rPr>
        <w:t xml:space="preserve"> do krajské sítě služeb</w:t>
      </w:r>
      <w:r>
        <w:rPr>
          <w:szCs w:val="24"/>
        </w:rPr>
        <w:t xml:space="preserve">, a </w:t>
      </w:r>
    </w:p>
    <w:p w:rsidR="0083279F" w:rsidRPr="00DD305B" w:rsidRDefault="0083279F" w:rsidP="0083279F">
      <w:pPr>
        <w:jc w:val="both"/>
        <w:rPr>
          <w:sz w:val="24"/>
          <w:szCs w:val="24"/>
        </w:rPr>
      </w:pPr>
    </w:p>
    <w:p w:rsidR="0083279F" w:rsidRDefault="0083279F" w:rsidP="0083279F">
      <w:pPr>
        <w:pStyle w:val="Zkladntext21"/>
        <w:numPr>
          <w:ilvl w:val="0"/>
          <w:numId w:val="32"/>
        </w:numPr>
        <w:spacing w:line="240" w:lineRule="auto"/>
        <w:jc w:val="both"/>
        <w:rPr>
          <w:szCs w:val="24"/>
        </w:rPr>
      </w:pPr>
      <w:r>
        <w:rPr>
          <w:szCs w:val="24"/>
        </w:rPr>
        <w:t>poskytují</w:t>
      </w:r>
      <w:r w:rsidRPr="006A4C7C">
        <w:rPr>
          <w:szCs w:val="24"/>
        </w:rPr>
        <w:t xml:space="preserve"> sociální služby dle zákona č. 108/2006 Sb. včetně zdravotnických zařízení ústavní péče dle § 52</w:t>
      </w:r>
    </w:p>
    <w:p w:rsidR="0083279F" w:rsidRDefault="0083279F" w:rsidP="0083279F">
      <w:pPr>
        <w:pStyle w:val="Zkladntext21"/>
        <w:numPr>
          <w:ilvl w:val="0"/>
          <w:numId w:val="32"/>
        </w:numPr>
        <w:spacing w:line="240" w:lineRule="auto"/>
        <w:jc w:val="both"/>
        <w:rPr>
          <w:szCs w:val="24"/>
        </w:rPr>
      </w:pPr>
      <w:r>
        <w:rPr>
          <w:szCs w:val="24"/>
        </w:rPr>
        <w:t>vykonávají</w:t>
      </w:r>
      <w:r w:rsidRPr="006A4C7C">
        <w:rPr>
          <w:szCs w:val="24"/>
        </w:rPr>
        <w:t xml:space="preserve"> činnost na úseku sociálně právní ochrany dětí podle zákona č. 359/1999 Sb.</w:t>
      </w:r>
    </w:p>
    <w:p w:rsidR="0083279F" w:rsidRPr="00DD305B" w:rsidRDefault="0083279F" w:rsidP="0083279F">
      <w:pPr>
        <w:pStyle w:val="Zkladntext21"/>
        <w:numPr>
          <w:ilvl w:val="0"/>
          <w:numId w:val="32"/>
        </w:numPr>
        <w:spacing w:line="240" w:lineRule="auto"/>
        <w:jc w:val="both"/>
        <w:rPr>
          <w:szCs w:val="24"/>
        </w:rPr>
      </w:pPr>
      <w:r>
        <w:rPr>
          <w:szCs w:val="24"/>
        </w:rPr>
        <w:t>poskytují</w:t>
      </w:r>
      <w:r w:rsidRPr="00DD305B">
        <w:rPr>
          <w:szCs w:val="24"/>
        </w:rPr>
        <w:t xml:space="preserve"> zdravotní služby podle zákona č. 372/2011 Sb., o zdravotních službách </w:t>
      </w:r>
      <w:r>
        <w:rPr>
          <w:szCs w:val="24"/>
        </w:rPr>
        <w:t>a podmínkách jejich poskytování</w:t>
      </w:r>
    </w:p>
    <w:p w:rsidR="0083279F" w:rsidRDefault="0083279F" w:rsidP="0083279F">
      <w:pPr>
        <w:pStyle w:val="Zkladntext21"/>
        <w:spacing w:line="240" w:lineRule="auto"/>
        <w:ind w:left="502"/>
        <w:jc w:val="both"/>
        <w:rPr>
          <w:szCs w:val="24"/>
        </w:rPr>
      </w:pPr>
    </w:p>
    <w:p w:rsidR="006A4C7C" w:rsidRPr="00410903" w:rsidRDefault="000F1719" w:rsidP="0083279F">
      <w:pPr>
        <w:pStyle w:val="Zkladntext21"/>
        <w:numPr>
          <w:ilvl w:val="0"/>
          <w:numId w:val="20"/>
        </w:numPr>
        <w:spacing w:line="240" w:lineRule="auto"/>
        <w:jc w:val="both"/>
        <w:rPr>
          <w:szCs w:val="24"/>
        </w:rPr>
      </w:pPr>
      <w:r w:rsidRPr="00410903">
        <w:rPr>
          <w:szCs w:val="24"/>
        </w:rPr>
        <w:t>Žádost o dotaci MČ Praha 1 nemohou podávat organizační složky státu, územní samosprávné celky a jimi zřízené příspěvkové organizace nebo organizace, které jsou placeny z koncesionářských poplatk</w:t>
      </w:r>
      <w:r w:rsidR="00CB2CC6" w:rsidRPr="00410903">
        <w:rPr>
          <w:szCs w:val="24"/>
        </w:rPr>
        <w:t>ů</w:t>
      </w:r>
      <w:r w:rsidRPr="00410903">
        <w:rPr>
          <w:szCs w:val="24"/>
        </w:rPr>
        <w:t xml:space="preserve">. </w:t>
      </w:r>
    </w:p>
    <w:p w:rsidR="00FB08F1" w:rsidRPr="0025238C" w:rsidRDefault="00FB08F1" w:rsidP="00521A02">
      <w:pPr>
        <w:pStyle w:val="Zkladntext21"/>
        <w:spacing w:line="240" w:lineRule="auto"/>
        <w:jc w:val="both"/>
        <w:rPr>
          <w:szCs w:val="24"/>
        </w:rPr>
      </w:pPr>
    </w:p>
    <w:p w:rsidR="003E7FE2" w:rsidRDefault="003E7FE2" w:rsidP="003E7FE2">
      <w:pPr>
        <w:pStyle w:val="Zkladntext21"/>
        <w:spacing w:line="240" w:lineRule="auto"/>
        <w:ind w:left="502"/>
        <w:jc w:val="both"/>
        <w:rPr>
          <w:szCs w:val="24"/>
        </w:rPr>
      </w:pPr>
    </w:p>
    <w:p w:rsidR="003E7FE2" w:rsidRDefault="003E7FE2" w:rsidP="003E7FE2">
      <w:pPr>
        <w:pStyle w:val="Odstavecseseznamem"/>
        <w:rPr>
          <w:szCs w:val="24"/>
        </w:rPr>
      </w:pPr>
    </w:p>
    <w:p w:rsidR="0025238C" w:rsidRDefault="0025238C" w:rsidP="001B0772">
      <w:pPr>
        <w:pStyle w:val="Zkladntext21"/>
        <w:numPr>
          <w:ilvl w:val="0"/>
          <w:numId w:val="20"/>
        </w:numPr>
        <w:spacing w:line="240" w:lineRule="auto"/>
        <w:jc w:val="both"/>
        <w:rPr>
          <w:szCs w:val="24"/>
        </w:rPr>
      </w:pPr>
      <w:r>
        <w:rPr>
          <w:szCs w:val="24"/>
        </w:rPr>
        <w:lastRenderedPageBreak/>
        <w:t xml:space="preserve">Podmínkou pro poskytnutí dotace </w:t>
      </w:r>
      <w:r w:rsidR="009C0F9B">
        <w:rPr>
          <w:szCs w:val="24"/>
        </w:rPr>
        <w:t xml:space="preserve">jsou doložené zkušenosti s realizací </w:t>
      </w:r>
      <w:r w:rsidR="000C6101">
        <w:rPr>
          <w:szCs w:val="24"/>
        </w:rPr>
        <w:t xml:space="preserve">sociální služby, která je předmětem žádosti, </w:t>
      </w:r>
      <w:r w:rsidR="009C0F9B">
        <w:rPr>
          <w:szCs w:val="24"/>
        </w:rPr>
        <w:t xml:space="preserve">nejméně 2 roky. </w:t>
      </w:r>
      <w:r>
        <w:rPr>
          <w:szCs w:val="24"/>
        </w:rPr>
        <w:t xml:space="preserve"> </w:t>
      </w:r>
    </w:p>
    <w:p w:rsidR="0025238C" w:rsidRDefault="0025238C" w:rsidP="0025238C">
      <w:pPr>
        <w:pStyle w:val="Zkladntext21"/>
        <w:spacing w:line="240" w:lineRule="auto"/>
        <w:ind w:left="502"/>
        <w:jc w:val="both"/>
        <w:rPr>
          <w:szCs w:val="24"/>
        </w:rPr>
      </w:pPr>
    </w:p>
    <w:p w:rsidR="00F15EF8" w:rsidRDefault="00F15EF8" w:rsidP="001B0772">
      <w:pPr>
        <w:pStyle w:val="Zkladntext21"/>
        <w:numPr>
          <w:ilvl w:val="0"/>
          <w:numId w:val="20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Dotace jsou určeny na úhradu ztrátových nákladů v daném kalendářním roce a nemohou být použity za účelem zisku. </w:t>
      </w:r>
    </w:p>
    <w:p w:rsidR="00F15EF8" w:rsidRDefault="00F15EF8" w:rsidP="00F15EF8">
      <w:pPr>
        <w:pStyle w:val="Odstavecseseznamem"/>
        <w:rPr>
          <w:szCs w:val="24"/>
        </w:rPr>
      </w:pPr>
    </w:p>
    <w:p w:rsidR="00F15EF8" w:rsidRPr="00F15EF8" w:rsidRDefault="007C7409" w:rsidP="001B0772">
      <w:pPr>
        <w:pStyle w:val="Zkladntext21"/>
        <w:numPr>
          <w:ilvl w:val="0"/>
          <w:numId w:val="20"/>
        </w:numPr>
        <w:spacing w:line="240" w:lineRule="auto"/>
        <w:jc w:val="both"/>
        <w:rPr>
          <w:szCs w:val="24"/>
          <w:u w:val="single"/>
        </w:rPr>
      </w:pPr>
      <w:r w:rsidRPr="007C7409">
        <w:rPr>
          <w:szCs w:val="24"/>
        </w:rPr>
        <w:t xml:space="preserve"> </w:t>
      </w:r>
      <w:r w:rsidR="00F15EF8" w:rsidRPr="00F15EF8">
        <w:rPr>
          <w:szCs w:val="24"/>
          <w:u w:val="single"/>
        </w:rPr>
        <w:t>Z poskytnutých dotací nelze hradit:</w:t>
      </w:r>
    </w:p>
    <w:p w:rsidR="005965D9" w:rsidRDefault="005965D9" w:rsidP="007C7409">
      <w:pPr>
        <w:pStyle w:val="Zkladntext21"/>
        <w:spacing w:line="240" w:lineRule="auto"/>
        <w:ind w:left="567"/>
        <w:jc w:val="both"/>
        <w:rPr>
          <w:szCs w:val="24"/>
        </w:rPr>
      </w:pPr>
      <w:r w:rsidRPr="00CC44C5">
        <w:rPr>
          <w:szCs w:val="24"/>
        </w:rPr>
        <w:t>členské poplatky/příspěvky</w:t>
      </w:r>
      <w:r w:rsidR="00304D83" w:rsidRPr="00CC44C5">
        <w:rPr>
          <w:szCs w:val="24"/>
        </w:rPr>
        <w:t xml:space="preserve"> </w:t>
      </w:r>
      <w:r w:rsidRPr="00CC44C5">
        <w:rPr>
          <w:szCs w:val="24"/>
        </w:rPr>
        <w:t>v institucích, splátky půjček, leasingové splátky, pohoštění, občerstvení a dary,</w:t>
      </w:r>
      <w:r w:rsidR="00CB2CC6">
        <w:rPr>
          <w:szCs w:val="24"/>
        </w:rPr>
        <w:t xml:space="preserve"> </w:t>
      </w:r>
      <w:r w:rsidR="00F15EF8">
        <w:rPr>
          <w:szCs w:val="24"/>
        </w:rPr>
        <w:t xml:space="preserve">na </w:t>
      </w:r>
      <w:r w:rsidRPr="00CC44C5">
        <w:rPr>
          <w:szCs w:val="24"/>
        </w:rPr>
        <w:t xml:space="preserve"> reprezentaci, pokuty, penále a sankce, projekty zaměřené na jednorázovou pomoc v nouzi fyzickým osobám, jednorázové sbírky nebo jednorázové akce, které nemají vliv na cílovou skupinu</w:t>
      </w:r>
      <w:r w:rsidRPr="00CC44C5">
        <w:rPr>
          <w:b/>
          <w:szCs w:val="24"/>
          <w:lang w:val="cs-CZ"/>
        </w:rPr>
        <w:t>,</w:t>
      </w:r>
      <w:r w:rsidR="00B52F3C" w:rsidRPr="00CC44C5">
        <w:rPr>
          <w:b/>
          <w:szCs w:val="24"/>
          <w:lang w:val="cs-CZ"/>
        </w:rPr>
        <w:t xml:space="preserve"> </w:t>
      </w:r>
      <w:r w:rsidR="0049181E" w:rsidRPr="00CC44C5">
        <w:rPr>
          <w:szCs w:val="24"/>
          <w:lang w:val="cs-CZ"/>
        </w:rPr>
        <w:t xml:space="preserve"> </w:t>
      </w:r>
      <w:r w:rsidR="00CB2CC6">
        <w:rPr>
          <w:szCs w:val="24"/>
          <w:lang w:val="cs-CZ"/>
        </w:rPr>
        <w:t xml:space="preserve">dále </w:t>
      </w:r>
      <w:r w:rsidRPr="00CC44C5">
        <w:rPr>
          <w:szCs w:val="24"/>
          <w:lang w:val="cs-CZ"/>
        </w:rPr>
        <w:t>projek</w:t>
      </w:r>
      <w:r w:rsidRPr="00CC44C5">
        <w:rPr>
          <w:szCs w:val="24"/>
        </w:rPr>
        <w:t>ty, které není možné zahájit během roku 201</w:t>
      </w:r>
      <w:r w:rsidR="0044765C">
        <w:rPr>
          <w:szCs w:val="24"/>
        </w:rPr>
        <w:t>9</w:t>
      </w:r>
      <w:r w:rsidR="00F234F6" w:rsidRPr="00CC44C5">
        <w:rPr>
          <w:szCs w:val="24"/>
        </w:rPr>
        <w:t xml:space="preserve">  a</w:t>
      </w:r>
      <w:r w:rsidRPr="00CC44C5">
        <w:rPr>
          <w:szCs w:val="24"/>
        </w:rPr>
        <w:t xml:space="preserve"> nespecifikované </w:t>
      </w:r>
      <w:r w:rsidR="000E0855">
        <w:rPr>
          <w:szCs w:val="24"/>
        </w:rPr>
        <w:t xml:space="preserve">neinvestiční </w:t>
      </w:r>
      <w:r w:rsidRPr="00CC44C5">
        <w:rPr>
          <w:szCs w:val="24"/>
        </w:rPr>
        <w:t>výdaje (tj. výdaje, které nelze účetně doložit</w:t>
      </w:r>
      <w:r w:rsidR="0049181E" w:rsidRPr="00CC44C5">
        <w:rPr>
          <w:szCs w:val="24"/>
        </w:rPr>
        <w:t>)</w:t>
      </w:r>
      <w:r w:rsidRPr="00CC44C5">
        <w:rPr>
          <w:szCs w:val="24"/>
        </w:rPr>
        <w:t>.</w:t>
      </w:r>
    </w:p>
    <w:p w:rsidR="00F15EF8" w:rsidRPr="00F15EF8" w:rsidRDefault="00F15EF8" w:rsidP="00F15EF8">
      <w:pPr>
        <w:pStyle w:val="Zkladntext21"/>
        <w:spacing w:line="240" w:lineRule="auto"/>
        <w:ind w:left="709"/>
        <w:jc w:val="both"/>
        <w:rPr>
          <w:b/>
          <w:szCs w:val="24"/>
        </w:rPr>
      </w:pPr>
    </w:p>
    <w:p w:rsidR="005965D9" w:rsidRPr="007C7409" w:rsidRDefault="007C7409" w:rsidP="007C7409">
      <w:pPr>
        <w:pStyle w:val="Zkladntext21"/>
        <w:numPr>
          <w:ilvl w:val="0"/>
          <w:numId w:val="20"/>
        </w:numPr>
        <w:spacing w:line="240" w:lineRule="auto"/>
        <w:jc w:val="both"/>
        <w:rPr>
          <w:szCs w:val="24"/>
          <w:u w:val="single"/>
        </w:rPr>
      </w:pPr>
      <w:r>
        <w:rPr>
          <w:szCs w:val="24"/>
          <w:lang w:val="cs-CZ"/>
        </w:rPr>
        <w:t xml:space="preserve"> </w:t>
      </w:r>
      <w:r w:rsidR="005965D9" w:rsidRPr="007C7409">
        <w:rPr>
          <w:szCs w:val="24"/>
          <w:u w:val="single"/>
          <w:lang w:val="cs-CZ"/>
        </w:rPr>
        <w:t>Z poskytnutých finančních prostředků lze hradit:</w:t>
      </w:r>
    </w:p>
    <w:p w:rsidR="00C4344C" w:rsidRPr="00CC44C5" w:rsidRDefault="005965D9" w:rsidP="001331F5">
      <w:pPr>
        <w:pStyle w:val="Zkladntext21"/>
        <w:spacing w:line="240" w:lineRule="auto"/>
        <w:ind w:left="567"/>
        <w:jc w:val="both"/>
        <w:rPr>
          <w:szCs w:val="24"/>
          <w:lang w:val="cs-CZ"/>
        </w:rPr>
      </w:pPr>
      <w:r w:rsidRPr="00CC44C5">
        <w:rPr>
          <w:szCs w:val="24"/>
          <w:u w:val="single"/>
          <w:lang w:val="cs-CZ"/>
        </w:rPr>
        <w:t>osobní náklady</w:t>
      </w:r>
      <w:r w:rsidR="00DC4968" w:rsidRPr="00CC44C5">
        <w:rPr>
          <w:szCs w:val="24"/>
          <w:u w:val="single"/>
          <w:lang w:val="cs-CZ"/>
        </w:rPr>
        <w:t xml:space="preserve"> </w:t>
      </w:r>
      <w:r w:rsidRPr="00CC44C5">
        <w:rPr>
          <w:szCs w:val="24"/>
          <w:lang w:val="cs-CZ"/>
        </w:rPr>
        <w:t>(včetně odvodů a zdravotního pojištění, které hradí zaměstnavatelé za své zaměstnance)</w:t>
      </w:r>
      <w:r w:rsidR="00246682" w:rsidRPr="00CC44C5">
        <w:rPr>
          <w:szCs w:val="24"/>
          <w:lang w:val="cs-CZ"/>
        </w:rPr>
        <w:t xml:space="preserve">. </w:t>
      </w:r>
      <w:r w:rsidRPr="00CC44C5">
        <w:rPr>
          <w:szCs w:val="24"/>
          <w:lang w:val="cs-CZ"/>
        </w:rPr>
        <w:t>Osobní náklady jsou odměnou za realizaci schválené poskytované služby</w:t>
      </w:r>
      <w:r w:rsidR="00246682" w:rsidRPr="00CC44C5">
        <w:rPr>
          <w:szCs w:val="24"/>
          <w:lang w:val="cs-CZ"/>
        </w:rPr>
        <w:t xml:space="preserve"> </w:t>
      </w:r>
      <w:r w:rsidRPr="00CC44C5">
        <w:rPr>
          <w:szCs w:val="24"/>
          <w:lang w:val="cs-CZ"/>
        </w:rPr>
        <w:t xml:space="preserve"> zaměstnancům a osobám činným na základě dohod o </w:t>
      </w:r>
      <w:r w:rsidR="008F52C9" w:rsidRPr="00CC44C5">
        <w:rPr>
          <w:szCs w:val="24"/>
          <w:lang w:val="cs-CZ"/>
        </w:rPr>
        <w:t xml:space="preserve">pracích konaných </w:t>
      </w:r>
      <w:r w:rsidRPr="00CC44C5">
        <w:rPr>
          <w:szCs w:val="24"/>
          <w:lang w:val="cs-CZ"/>
        </w:rPr>
        <w:t>mimo pracovní poměr, se kterými se uzavře pro tento případ a v zájmu prokazatelnosti smlouva v rámci právního vztahu v souladu s jiným právním předpisem. Osobní náklady musí být uvedeny včetně jejich časového rozsahu (např. celkový počet lektorů, počet hodi</w:t>
      </w:r>
      <w:r w:rsidR="00246682" w:rsidRPr="00CC44C5">
        <w:rPr>
          <w:szCs w:val="24"/>
          <w:lang w:val="cs-CZ"/>
        </w:rPr>
        <w:t>n u jednotlivých lektorů)</w:t>
      </w:r>
      <w:r w:rsidR="00A07325" w:rsidRPr="00CC44C5">
        <w:rPr>
          <w:szCs w:val="24"/>
          <w:lang w:val="cs-CZ"/>
        </w:rPr>
        <w:t>,</w:t>
      </w:r>
    </w:p>
    <w:p w:rsidR="00A07325" w:rsidRPr="00CC44C5" w:rsidRDefault="005965D9" w:rsidP="001331F5">
      <w:pPr>
        <w:pStyle w:val="Zkladntext21"/>
        <w:spacing w:line="240" w:lineRule="auto"/>
        <w:ind w:firstLine="567"/>
        <w:jc w:val="both"/>
        <w:rPr>
          <w:szCs w:val="24"/>
          <w:u w:val="single"/>
          <w:lang w:val="cs-CZ"/>
        </w:rPr>
      </w:pPr>
      <w:r w:rsidRPr="00CC44C5">
        <w:rPr>
          <w:szCs w:val="24"/>
          <w:u w:val="single"/>
          <w:lang w:val="cs-CZ"/>
        </w:rPr>
        <w:t xml:space="preserve">provozní náklady nezbytné pro realizaci služby, </w:t>
      </w:r>
    </w:p>
    <w:p w:rsidR="00764240" w:rsidRPr="00CC44C5" w:rsidRDefault="005965D9" w:rsidP="001331F5">
      <w:pPr>
        <w:pStyle w:val="Zkladntext21"/>
        <w:spacing w:line="240" w:lineRule="auto"/>
        <w:ind w:left="567"/>
        <w:jc w:val="both"/>
        <w:rPr>
          <w:szCs w:val="24"/>
          <w:lang w:val="cs-CZ"/>
        </w:rPr>
      </w:pPr>
      <w:r w:rsidRPr="00CC44C5">
        <w:rPr>
          <w:szCs w:val="24"/>
          <w:lang w:val="cs-CZ"/>
        </w:rPr>
        <w:t>které jsou identifikovatelné, účetně evidované, ověřitelné a podložené originálními dokumenty (nájemné, energie, cestovné, jízdné, poštovné, telefonní poplatky, tisk, propagace, kopírování, účetní služby, externí dodavatelé služby placení přes faktury)</w:t>
      </w:r>
      <w:r w:rsidR="00A07325" w:rsidRPr="00CC44C5">
        <w:rPr>
          <w:szCs w:val="24"/>
          <w:lang w:val="cs-CZ"/>
        </w:rPr>
        <w:t>,</w:t>
      </w:r>
    </w:p>
    <w:p w:rsidR="00937EC9" w:rsidRPr="00CC44C5" w:rsidRDefault="005965D9" w:rsidP="00632E37">
      <w:pPr>
        <w:pStyle w:val="Zkladntext21"/>
        <w:spacing w:line="240" w:lineRule="auto"/>
        <w:ind w:firstLine="567"/>
        <w:jc w:val="both"/>
        <w:rPr>
          <w:szCs w:val="24"/>
          <w:u w:val="single"/>
          <w:lang w:val="cs-CZ"/>
        </w:rPr>
      </w:pPr>
      <w:r w:rsidRPr="00CC44C5">
        <w:rPr>
          <w:szCs w:val="24"/>
          <w:u w:val="single"/>
          <w:lang w:val="cs-CZ"/>
        </w:rPr>
        <w:t>neinvestiční materiálové náklady</w:t>
      </w:r>
    </w:p>
    <w:p w:rsidR="00034445" w:rsidRPr="00CC44C5" w:rsidRDefault="005965D9" w:rsidP="001331F5">
      <w:pPr>
        <w:pStyle w:val="Zkladntext21"/>
        <w:spacing w:line="240" w:lineRule="auto"/>
        <w:ind w:left="567"/>
        <w:jc w:val="both"/>
        <w:rPr>
          <w:szCs w:val="24"/>
          <w:lang w:val="cs-CZ"/>
        </w:rPr>
      </w:pPr>
      <w:r w:rsidRPr="00CC44C5">
        <w:rPr>
          <w:szCs w:val="24"/>
          <w:lang w:val="cs-CZ"/>
        </w:rPr>
        <w:t>např. na zakoupení vybavení (nového nebo použitého),</w:t>
      </w:r>
      <w:r w:rsidR="00B90F17" w:rsidRPr="00CC44C5">
        <w:rPr>
          <w:szCs w:val="24"/>
          <w:lang w:val="cs-CZ"/>
        </w:rPr>
        <w:t xml:space="preserve"> které je nutné</w:t>
      </w:r>
      <w:r w:rsidR="00A07325" w:rsidRPr="00CC44C5">
        <w:rPr>
          <w:szCs w:val="24"/>
          <w:lang w:val="cs-CZ"/>
        </w:rPr>
        <w:t xml:space="preserve"> pro realizaci služby,</w:t>
      </w:r>
    </w:p>
    <w:p w:rsidR="00034445" w:rsidRPr="00CC44C5" w:rsidRDefault="005965D9" w:rsidP="001331F5">
      <w:pPr>
        <w:pStyle w:val="Zkladntext21"/>
        <w:spacing w:line="240" w:lineRule="auto"/>
        <w:ind w:left="567"/>
        <w:jc w:val="both"/>
        <w:rPr>
          <w:szCs w:val="24"/>
          <w:lang w:val="cs-CZ"/>
        </w:rPr>
      </w:pPr>
      <w:r w:rsidRPr="00CC44C5">
        <w:rPr>
          <w:szCs w:val="24"/>
          <w:u w:val="single"/>
          <w:lang w:val="cs-CZ"/>
        </w:rPr>
        <w:t>jiné náklady</w:t>
      </w:r>
      <w:r w:rsidR="00406671" w:rsidRPr="00CC44C5">
        <w:rPr>
          <w:szCs w:val="24"/>
          <w:lang w:val="cs-CZ"/>
        </w:rPr>
        <w:t>,</w:t>
      </w:r>
    </w:p>
    <w:p w:rsidR="005965D9" w:rsidRDefault="005965D9" w:rsidP="001331F5">
      <w:pPr>
        <w:pStyle w:val="Zkladntext21"/>
        <w:spacing w:line="240" w:lineRule="auto"/>
        <w:ind w:left="567"/>
        <w:jc w:val="both"/>
        <w:rPr>
          <w:szCs w:val="24"/>
          <w:lang w:val="cs-CZ"/>
        </w:rPr>
      </w:pPr>
      <w:r w:rsidRPr="00CC44C5">
        <w:rPr>
          <w:szCs w:val="24"/>
          <w:lang w:val="cs-CZ"/>
        </w:rPr>
        <w:t>které nelze z nějakého důvodu zařadit do předchozích nákladů (nutno specifikovat).</w:t>
      </w:r>
    </w:p>
    <w:p w:rsidR="00F15EF8" w:rsidRDefault="00F15EF8" w:rsidP="00406671">
      <w:pPr>
        <w:pStyle w:val="Zkladntext21"/>
        <w:spacing w:line="240" w:lineRule="auto"/>
        <w:ind w:left="709"/>
        <w:jc w:val="both"/>
        <w:rPr>
          <w:szCs w:val="24"/>
          <w:lang w:val="cs-CZ"/>
        </w:rPr>
      </w:pPr>
    </w:p>
    <w:p w:rsidR="00F15EF8" w:rsidRDefault="00F15EF8" w:rsidP="007C7409">
      <w:pPr>
        <w:pStyle w:val="Zkladntext21"/>
        <w:numPr>
          <w:ilvl w:val="0"/>
          <w:numId w:val="20"/>
        </w:numPr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 xml:space="preserve">Na poskytnutí dotace není právní nárok. Dotace nemusí být přidělena v požadované výši a lze ji čerpat pouze se schváleným účelem dotace, uvedeným v programu a ve smlouvě o poskytnutí dotace. </w:t>
      </w:r>
    </w:p>
    <w:p w:rsidR="00681CF4" w:rsidRDefault="00681CF4" w:rsidP="00096C79">
      <w:pPr>
        <w:pStyle w:val="Zkladntext21"/>
        <w:spacing w:line="240" w:lineRule="auto"/>
        <w:ind w:left="709"/>
        <w:jc w:val="center"/>
        <w:rPr>
          <w:szCs w:val="24"/>
          <w:lang w:val="cs-CZ"/>
        </w:rPr>
      </w:pPr>
    </w:p>
    <w:p w:rsidR="00AE3F07" w:rsidRPr="00AE3F07" w:rsidRDefault="00FA56DF" w:rsidP="00D4185A">
      <w:pPr>
        <w:pStyle w:val="Zkladntext21"/>
        <w:numPr>
          <w:ilvl w:val="0"/>
          <w:numId w:val="19"/>
        </w:numPr>
        <w:spacing w:line="240" w:lineRule="auto"/>
        <w:ind w:left="3119" w:firstLine="142"/>
        <w:rPr>
          <w:b/>
          <w:szCs w:val="24"/>
        </w:rPr>
      </w:pPr>
      <w:r>
        <w:rPr>
          <w:b/>
          <w:szCs w:val="24"/>
        </w:rPr>
        <w:t>P</w:t>
      </w:r>
      <w:r w:rsidR="00611B2C">
        <w:rPr>
          <w:b/>
          <w:szCs w:val="24"/>
        </w:rPr>
        <w:t>odmínky p</w:t>
      </w:r>
      <w:r>
        <w:rPr>
          <w:b/>
          <w:szCs w:val="24"/>
        </w:rPr>
        <w:t>řijímání žádostí</w:t>
      </w:r>
    </w:p>
    <w:p w:rsidR="00AE3F07" w:rsidRDefault="00AE3F07" w:rsidP="00AE3F07">
      <w:pPr>
        <w:pStyle w:val="Zkladntext22"/>
        <w:spacing w:line="240" w:lineRule="auto"/>
        <w:ind w:left="567"/>
        <w:jc w:val="both"/>
        <w:rPr>
          <w:szCs w:val="24"/>
          <w:lang w:val="cs-CZ"/>
        </w:rPr>
      </w:pPr>
    </w:p>
    <w:p w:rsidR="00A00F79" w:rsidRPr="0074186A" w:rsidRDefault="007849F5" w:rsidP="001468E8">
      <w:pPr>
        <w:pStyle w:val="Zkladntext22"/>
        <w:numPr>
          <w:ilvl w:val="0"/>
          <w:numId w:val="21"/>
        </w:numPr>
        <w:spacing w:line="240" w:lineRule="auto"/>
        <w:ind w:left="567"/>
        <w:jc w:val="both"/>
        <w:rPr>
          <w:szCs w:val="24"/>
          <w:lang w:val="cs-CZ"/>
        </w:rPr>
      </w:pPr>
      <w:r>
        <w:rPr>
          <w:szCs w:val="24"/>
          <w:lang w:val="cs-CZ"/>
        </w:rPr>
        <w:t>Žádost se podává v papírové podobě na předtištěném formuláři v jednom vyhotovení včetně požadovaných p</w:t>
      </w:r>
      <w:r w:rsidR="00741C04">
        <w:rPr>
          <w:szCs w:val="24"/>
          <w:lang w:val="cs-CZ"/>
        </w:rPr>
        <w:t>říloh, které budou očíslovány + třech kopiích bez příloh.</w:t>
      </w:r>
      <w:r w:rsidR="00951757">
        <w:rPr>
          <w:szCs w:val="24"/>
          <w:lang w:val="cs-CZ"/>
        </w:rPr>
        <w:t xml:space="preserve"> </w:t>
      </w:r>
      <w:r w:rsidR="00950FF5" w:rsidRPr="0074186A">
        <w:rPr>
          <w:szCs w:val="24"/>
          <w:lang w:val="cs-CZ"/>
        </w:rPr>
        <w:t>Formulář</w:t>
      </w:r>
      <w:r w:rsidR="00163BB9" w:rsidRPr="0074186A">
        <w:rPr>
          <w:szCs w:val="24"/>
          <w:lang w:val="cs-CZ"/>
        </w:rPr>
        <w:t>e</w:t>
      </w:r>
      <w:r w:rsidR="00950FF5" w:rsidRPr="0074186A">
        <w:rPr>
          <w:szCs w:val="24"/>
          <w:lang w:val="cs-CZ"/>
        </w:rPr>
        <w:t xml:space="preserve"> žádost</w:t>
      </w:r>
      <w:r w:rsidR="00163BB9" w:rsidRPr="0074186A">
        <w:rPr>
          <w:szCs w:val="24"/>
          <w:lang w:val="cs-CZ"/>
        </w:rPr>
        <w:t>í</w:t>
      </w:r>
      <w:r w:rsidR="00950FF5" w:rsidRPr="0074186A">
        <w:rPr>
          <w:szCs w:val="24"/>
          <w:lang w:val="cs-CZ"/>
        </w:rPr>
        <w:t xml:space="preserve"> a</w:t>
      </w:r>
      <w:r w:rsidR="00487A0D" w:rsidRPr="0074186A">
        <w:rPr>
          <w:szCs w:val="24"/>
          <w:lang w:val="cs-CZ"/>
        </w:rPr>
        <w:t xml:space="preserve"> P</w:t>
      </w:r>
      <w:r w:rsidR="00950FF5" w:rsidRPr="0074186A">
        <w:rPr>
          <w:szCs w:val="24"/>
          <w:lang w:val="cs-CZ"/>
        </w:rPr>
        <w:t xml:space="preserve">ravidla pro poskytnutí dotace </w:t>
      </w:r>
      <w:r w:rsidR="002D1D69" w:rsidRPr="0074186A">
        <w:rPr>
          <w:szCs w:val="24"/>
          <w:lang w:val="cs-CZ"/>
        </w:rPr>
        <w:t>jsou k</w:t>
      </w:r>
      <w:r w:rsidR="002E6C13" w:rsidRPr="0074186A">
        <w:rPr>
          <w:szCs w:val="24"/>
          <w:lang w:val="cs-CZ"/>
        </w:rPr>
        <w:t> </w:t>
      </w:r>
      <w:r w:rsidR="002D1D69" w:rsidRPr="0074186A">
        <w:rPr>
          <w:szCs w:val="24"/>
          <w:lang w:val="cs-CZ"/>
        </w:rPr>
        <w:t>dispozici</w:t>
      </w:r>
      <w:r w:rsidR="002E6C13" w:rsidRPr="0074186A">
        <w:rPr>
          <w:szCs w:val="24"/>
          <w:lang w:val="cs-CZ"/>
        </w:rPr>
        <w:t xml:space="preserve"> na webových stránkách MČ Praha 1 (</w:t>
      </w:r>
      <w:hyperlink r:id="rId10" w:history="1">
        <w:r w:rsidR="00163BB9" w:rsidRPr="0074186A">
          <w:rPr>
            <w:rStyle w:val="Hypertextovodkaz"/>
            <w:szCs w:val="24"/>
            <w:lang w:val="cs-CZ"/>
          </w:rPr>
          <w:t>www.praha1.cz</w:t>
        </w:r>
      </w:hyperlink>
      <w:r w:rsidR="00163BB9" w:rsidRPr="0074186A">
        <w:rPr>
          <w:szCs w:val="24"/>
          <w:lang w:val="cs-CZ"/>
        </w:rPr>
        <w:t xml:space="preserve">) a v Odboru sociální péče a zdravotnictví ÚMČ Praha 1. </w:t>
      </w:r>
    </w:p>
    <w:p w:rsidR="008809AE" w:rsidRDefault="008809AE" w:rsidP="001468E8">
      <w:pPr>
        <w:pStyle w:val="Zkladntext22"/>
        <w:spacing w:line="240" w:lineRule="auto"/>
        <w:ind w:left="567"/>
        <w:jc w:val="both"/>
        <w:rPr>
          <w:szCs w:val="24"/>
          <w:lang w:val="cs-CZ"/>
        </w:rPr>
      </w:pPr>
    </w:p>
    <w:p w:rsidR="00D4777B" w:rsidRPr="00D4777B" w:rsidRDefault="008809AE" w:rsidP="00D4777B">
      <w:pPr>
        <w:pStyle w:val="Zkladntext22"/>
        <w:numPr>
          <w:ilvl w:val="0"/>
          <w:numId w:val="21"/>
        </w:numPr>
        <w:spacing w:line="240" w:lineRule="auto"/>
        <w:ind w:left="567"/>
        <w:jc w:val="both"/>
        <w:rPr>
          <w:szCs w:val="24"/>
          <w:lang w:val="cs-CZ"/>
        </w:rPr>
      </w:pPr>
      <w:r>
        <w:rPr>
          <w:szCs w:val="24"/>
          <w:lang w:val="cs-CZ"/>
        </w:rPr>
        <w:t xml:space="preserve">K originálu je nutné připojit následující přílohy: </w:t>
      </w:r>
    </w:p>
    <w:p w:rsidR="00D4777B" w:rsidRPr="00925DC0" w:rsidRDefault="00D4777B" w:rsidP="00D4777B">
      <w:pPr>
        <w:pStyle w:val="Zkladntext22"/>
        <w:tabs>
          <w:tab w:val="left" w:pos="1985"/>
        </w:tabs>
        <w:spacing w:line="240" w:lineRule="auto"/>
        <w:ind w:left="567"/>
        <w:jc w:val="both"/>
        <w:rPr>
          <w:szCs w:val="24"/>
          <w:u w:val="single"/>
          <w:lang w:val="cs-CZ"/>
        </w:rPr>
      </w:pPr>
      <w:r w:rsidRPr="00925DC0">
        <w:rPr>
          <w:szCs w:val="24"/>
          <w:u w:val="single"/>
          <w:lang w:val="cs-CZ"/>
        </w:rPr>
        <w:t>Příloha č. 1</w:t>
      </w:r>
    </w:p>
    <w:p w:rsidR="00D4777B" w:rsidRDefault="00D4777B" w:rsidP="00D4777B">
      <w:pPr>
        <w:pStyle w:val="Zkladntext22"/>
        <w:tabs>
          <w:tab w:val="left" w:pos="1985"/>
        </w:tabs>
        <w:spacing w:line="240" w:lineRule="auto"/>
        <w:ind w:left="567"/>
        <w:jc w:val="both"/>
        <w:rPr>
          <w:szCs w:val="24"/>
          <w:lang w:val="cs-CZ"/>
        </w:rPr>
      </w:pPr>
      <w:r w:rsidRPr="00CC44C5">
        <w:rPr>
          <w:szCs w:val="24"/>
          <w:lang w:val="cs-CZ"/>
        </w:rPr>
        <w:t xml:space="preserve">doklad o registraci žadatele </w:t>
      </w:r>
      <w:r>
        <w:rPr>
          <w:szCs w:val="24"/>
          <w:lang w:val="cs-CZ"/>
        </w:rPr>
        <w:t xml:space="preserve">jako poskytovatele služby </w:t>
      </w:r>
      <w:r w:rsidRPr="00CC44C5">
        <w:rPr>
          <w:szCs w:val="24"/>
          <w:lang w:val="cs-CZ"/>
        </w:rPr>
        <w:t xml:space="preserve">podle </w:t>
      </w:r>
      <w:r>
        <w:rPr>
          <w:szCs w:val="24"/>
          <w:lang w:val="cs-CZ"/>
        </w:rPr>
        <w:t xml:space="preserve">příslušného </w:t>
      </w:r>
      <w:r w:rsidRPr="00CC44C5">
        <w:rPr>
          <w:szCs w:val="24"/>
          <w:lang w:val="cs-CZ"/>
        </w:rPr>
        <w:t xml:space="preserve">zákona </w:t>
      </w:r>
      <w:r>
        <w:rPr>
          <w:szCs w:val="24"/>
          <w:lang w:val="cs-CZ"/>
        </w:rPr>
        <w:t>dle odst. IV. Podmínky pro poskytnutí dotace, uvedeného v těchto Pravidlech</w:t>
      </w:r>
    </w:p>
    <w:p w:rsidR="00D4777B" w:rsidRPr="00925DC0" w:rsidRDefault="00D4777B" w:rsidP="00D4777B">
      <w:pPr>
        <w:pStyle w:val="Zkladntext22"/>
        <w:tabs>
          <w:tab w:val="left" w:pos="1985"/>
        </w:tabs>
        <w:spacing w:line="240" w:lineRule="auto"/>
        <w:ind w:left="567"/>
        <w:jc w:val="both"/>
        <w:rPr>
          <w:szCs w:val="24"/>
          <w:u w:val="single"/>
          <w:lang w:val="cs-CZ"/>
        </w:rPr>
      </w:pPr>
      <w:r w:rsidRPr="00925DC0">
        <w:rPr>
          <w:szCs w:val="24"/>
          <w:u w:val="single"/>
          <w:lang w:val="cs-CZ"/>
        </w:rPr>
        <w:t>Příloha č. 2</w:t>
      </w:r>
    </w:p>
    <w:p w:rsidR="00D4777B" w:rsidRDefault="00D4777B" w:rsidP="00D4777B">
      <w:pPr>
        <w:pStyle w:val="Zkladntext22"/>
        <w:tabs>
          <w:tab w:val="left" w:pos="1985"/>
        </w:tabs>
        <w:spacing w:line="240" w:lineRule="auto"/>
        <w:ind w:left="567"/>
        <w:jc w:val="both"/>
        <w:rPr>
          <w:szCs w:val="24"/>
          <w:lang w:val="cs-CZ"/>
        </w:rPr>
      </w:pPr>
      <w:r>
        <w:rPr>
          <w:szCs w:val="24"/>
          <w:lang w:val="cs-CZ"/>
        </w:rPr>
        <w:t>doklad o certifikaci příslušné služby nebo o jejím zařazení do krajské sítě sociálních služeb</w:t>
      </w:r>
    </w:p>
    <w:p w:rsidR="00D4777B" w:rsidRDefault="00D4777B" w:rsidP="00D4777B">
      <w:pPr>
        <w:pStyle w:val="Zkladntext22"/>
        <w:tabs>
          <w:tab w:val="left" w:pos="1985"/>
        </w:tabs>
        <w:spacing w:line="240" w:lineRule="auto"/>
        <w:ind w:left="567"/>
        <w:jc w:val="both"/>
        <w:rPr>
          <w:szCs w:val="24"/>
          <w:lang w:val="cs-CZ"/>
        </w:rPr>
      </w:pPr>
    </w:p>
    <w:p w:rsidR="00D4777B" w:rsidRPr="00CC44C5" w:rsidRDefault="00D4777B" w:rsidP="00D4777B">
      <w:pPr>
        <w:pStyle w:val="Zkladntext22"/>
        <w:tabs>
          <w:tab w:val="left" w:pos="1985"/>
        </w:tabs>
        <w:spacing w:line="240" w:lineRule="auto"/>
        <w:ind w:left="567"/>
        <w:jc w:val="both"/>
        <w:rPr>
          <w:szCs w:val="24"/>
          <w:lang w:val="cs-CZ"/>
        </w:rPr>
      </w:pPr>
    </w:p>
    <w:p w:rsidR="00D4777B" w:rsidRPr="00CC44C5" w:rsidRDefault="00D4777B" w:rsidP="00D4777B">
      <w:pPr>
        <w:pStyle w:val="Zkladntext22"/>
        <w:tabs>
          <w:tab w:val="left" w:pos="1985"/>
        </w:tabs>
        <w:spacing w:line="240" w:lineRule="auto"/>
        <w:ind w:left="567"/>
        <w:jc w:val="both"/>
        <w:rPr>
          <w:b/>
          <w:szCs w:val="24"/>
          <w:lang w:val="cs-CZ"/>
        </w:rPr>
      </w:pPr>
      <w:r>
        <w:rPr>
          <w:szCs w:val="24"/>
          <w:u w:val="single"/>
          <w:lang w:val="cs-CZ"/>
        </w:rPr>
        <w:t>Příloha č. 3</w:t>
      </w:r>
      <w:r w:rsidRPr="00CC44C5">
        <w:rPr>
          <w:b/>
          <w:szCs w:val="24"/>
          <w:lang w:val="cs-CZ"/>
        </w:rPr>
        <w:t xml:space="preserve"> </w:t>
      </w:r>
    </w:p>
    <w:p w:rsidR="00D4777B" w:rsidRPr="00925DC0" w:rsidRDefault="00D4777B" w:rsidP="00D4777B">
      <w:pPr>
        <w:pStyle w:val="Zkladntext22"/>
        <w:tabs>
          <w:tab w:val="left" w:pos="1985"/>
        </w:tabs>
        <w:spacing w:line="240" w:lineRule="auto"/>
        <w:ind w:left="567"/>
        <w:jc w:val="both"/>
        <w:rPr>
          <w:szCs w:val="24"/>
          <w:lang w:val="cs-CZ"/>
        </w:rPr>
      </w:pPr>
      <w:r w:rsidRPr="00CC44C5">
        <w:rPr>
          <w:szCs w:val="24"/>
          <w:lang w:val="cs-CZ"/>
        </w:rPr>
        <w:t>kopie dokladu osvědčujícího, že žadatel má účet vedený u banky v ČR (potvrzení od banky o vedení účtu v ČR či prostá kopie smlouvy o vedení běžného účtu),</w:t>
      </w:r>
    </w:p>
    <w:p w:rsidR="00D4777B" w:rsidRPr="00CC44C5" w:rsidRDefault="00D4777B" w:rsidP="00D4777B">
      <w:pPr>
        <w:pStyle w:val="Zkladntext22"/>
        <w:tabs>
          <w:tab w:val="left" w:pos="567"/>
        </w:tabs>
        <w:spacing w:line="240" w:lineRule="auto"/>
        <w:ind w:left="567"/>
        <w:jc w:val="both"/>
        <w:rPr>
          <w:szCs w:val="24"/>
          <w:lang w:val="cs-CZ"/>
        </w:rPr>
      </w:pPr>
      <w:r>
        <w:rPr>
          <w:szCs w:val="24"/>
          <w:u w:val="single"/>
          <w:lang w:val="cs-CZ"/>
        </w:rPr>
        <w:t>Příloha č. 4</w:t>
      </w:r>
    </w:p>
    <w:p w:rsidR="00D4777B" w:rsidRPr="00CC44C5" w:rsidRDefault="00D4777B" w:rsidP="00D4777B">
      <w:pPr>
        <w:pStyle w:val="Zkladntext22"/>
        <w:tabs>
          <w:tab w:val="left" w:pos="567"/>
        </w:tabs>
        <w:spacing w:line="240" w:lineRule="auto"/>
        <w:ind w:left="567"/>
        <w:jc w:val="both"/>
        <w:rPr>
          <w:szCs w:val="24"/>
          <w:lang w:val="cs-CZ"/>
        </w:rPr>
      </w:pPr>
      <w:r w:rsidRPr="00CC44C5">
        <w:rPr>
          <w:szCs w:val="24"/>
          <w:lang w:val="cs-CZ"/>
        </w:rPr>
        <w:t>u právnických osob kopie dokladu potvrzující přidělené IČO, u fyzických osob potvrzení příslušného oprávnění k podnikání,</w:t>
      </w:r>
    </w:p>
    <w:p w:rsidR="00D4777B" w:rsidRPr="00CC44C5" w:rsidRDefault="00D4777B" w:rsidP="00D4777B">
      <w:pPr>
        <w:pStyle w:val="Zkladntext22"/>
        <w:tabs>
          <w:tab w:val="left" w:pos="567"/>
        </w:tabs>
        <w:spacing w:line="240" w:lineRule="auto"/>
        <w:ind w:left="567"/>
        <w:jc w:val="both"/>
        <w:rPr>
          <w:b/>
          <w:szCs w:val="24"/>
          <w:lang w:val="cs-CZ"/>
        </w:rPr>
      </w:pPr>
      <w:r>
        <w:rPr>
          <w:szCs w:val="24"/>
          <w:u w:val="single"/>
          <w:lang w:val="cs-CZ"/>
        </w:rPr>
        <w:t>Příloha č. 5</w:t>
      </w:r>
      <w:r w:rsidRPr="00CC44C5">
        <w:rPr>
          <w:b/>
          <w:szCs w:val="24"/>
          <w:lang w:val="cs-CZ"/>
        </w:rPr>
        <w:t xml:space="preserve"> </w:t>
      </w:r>
    </w:p>
    <w:p w:rsidR="00D4777B" w:rsidRPr="00CC44C5" w:rsidRDefault="00D4777B" w:rsidP="00D4777B">
      <w:pPr>
        <w:pStyle w:val="Zkladntext22"/>
        <w:tabs>
          <w:tab w:val="left" w:pos="567"/>
        </w:tabs>
        <w:spacing w:line="240" w:lineRule="auto"/>
        <w:ind w:left="567"/>
        <w:jc w:val="both"/>
        <w:rPr>
          <w:szCs w:val="24"/>
          <w:lang w:val="cs-CZ"/>
        </w:rPr>
      </w:pPr>
      <w:r w:rsidRPr="00CC44C5">
        <w:rPr>
          <w:szCs w:val="24"/>
          <w:lang w:val="cs-CZ"/>
        </w:rPr>
        <w:t xml:space="preserve">doklad o právní subjektivitě žadatele </w:t>
      </w:r>
      <w:r>
        <w:rPr>
          <w:szCs w:val="24"/>
          <w:lang w:val="cs-CZ"/>
        </w:rPr>
        <w:t>(</w:t>
      </w:r>
      <w:r w:rsidRPr="00CC44C5">
        <w:rPr>
          <w:szCs w:val="24"/>
          <w:lang w:val="cs-CZ"/>
        </w:rPr>
        <w:t xml:space="preserve">doklad je </w:t>
      </w:r>
      <w:r>
        <w:rPr>
          <w:szCs w:val="24"/>
          <w:lang w:val="cs-CZ"/>
        </w:rPr>
        <w:t>předkládán v jednom originále</w:t>
      </w:r>
      <w:r w:rsidRPr="00CC44C5">
        <w:rPr>
          <w:szCs w:val="24"/>
          <w:lang w:val="cs-CZ"/>
        </w:rPr>
        <w:t>, přičemž internetový výpis je považován za originální doklad),</w:t>
      </w:r>
    </w:p>
    <w:p w:rsidR="00D4777B" w:rsidRPr="00CC44C5" w:rsidRDefault="00D4777B" w:rsidP="00D4777B">
      <w:pPr>
        <w:pStyle w:val="Zkladntext22"/>
        <w:tabs>
          <w:tab w:val="left" w:pos="1985"/>
        </w:tabs>
        <w:spacing w:line="240" w:lineRule="auto"/>
        <w:ind w:left="567"/>
        <w:jc w:val="both"/>
        <w:rPr>
          <w:szCs w:val="24"/>
          <w:u w:val="single"/>
          <w:lang w:val="cs-CZ"/>
        </w:rPr>
      </w:pPr>
      <w:r>
        <w:rPr>
          <w:szCs w:val="24"/>
          <w:u w:val="single"/>
          <w:lang w:val="cs-CZ"/>
        </w:rPr>
        <w:t>Příloha č. 6</w:t>
      </w:r>
    </w:p>
    <w:p w:rsidR="00D4777B" w:rsidRPr="00C25856" w:rsidRDefault="00D4777B" w:rsidP="00D4777B">
      <w:pPr>
        <w:pStyle w:val="Zkladntext22"/>
        <w:tabs>
          <w:tab w:val="left" w:pos="567"/>
          <w:tab w:val="left" w:pos="1985"/>
        </w:tabs>
        <w:spacing w:line="240" w:lineRule="auto"/>
        <w:ind w:left="567"/>
        <w:jc w:val="both"/>
        <w:rPr>
          <w:szCs w:val="24"/>
          <w:u w:val="single"/>
          <w:lang w:val="cs-CZ"/>
        </w:rPr>
      </w:pPr>
      <w:r w:rsidRPr="00C25856">
        <w:rPr>
          <w:szCs w:val="24"/>
          <w:lang w:val="cs-CZ"/>
        </w:rPr>
        <w:t>doklad o oprá</w:t>
      </w:r>
      <w:r>
        <w:rPr>
          <w:szCs w:val="24"/>
          <w:lang w:val="cs-CZ"/>
        </w:rPr>
        <w:t xml:space="preserve">vnění osoby jednat za žadatele </w:t>
      </w:r>
      <w:r w:rsidRPr="00C25856">
        <w:rPr>
          <w:szCs w:val="24"/>
          <w:u w:val="single"/>
          <w:lang w:val="cs-CZ"/>
        </w:rPr>
        <w:t xml:space="preserve"> </w:t>
      </w:r>
    </w:p>
    <w:p w:rsidR="00D4777B" w:rsidRPr="00CC44C5" w:rsidRDefault="00D4777B" w:rsidP="00D4777B">
      <w:pPr>
        <w:pStyle w:val="Zkladntext22"/>
        <w:tabs>
          <w:tab w:val="left" w:pos="567"/>
        </w:tabs>
        <w:spacing w:line="240" w:lineRule="auto"/>
        <w:ind w:left="567"/>
        <w:jc w:val="both"/>
        <w:rPr>
          <w:szCs w:val="24"/>
          <w:lang w:val="cs-CZ"/>
        </w:rPr>
      </w:pPr>
      <w:r w:rsidRPr="00C25856">
        <w:rPr>
          <w:szCs w:val="24"/>
          <w:u w:val="single"/>
          <w:lang w:val="cs-CZ"/>
        </w:rPr>
        <w:t xml:space="preserve">Příloha č. </w:t>
      </w:r>
      <w:r>
        <w:rPr>
          <w:szCs w:val="24"/>
          <w:u w:val="single"/>
          <w:lang w:val="cs-CZ"/>
        </w:rPr>
        <w:t>7</w:t>
      </w:r>
    </w:p>
    <w:p w:rsidR="00D4777B" w:rsidRPr="00432995" w:rsidRDefault="00D4777B" w:rsidP="00D4777B">
      <w:pPr>
        <w:pStyle w:val="Zkladntext22"/>
        <w:tabs>
          <w:tab w:val="left" w:pos="567"/>
        </w:tabs>
        <w:spacing w:line="240" w:lineRule="auto"/>
        <w:ind w:left="567"/>
        <w:jc w:val="both"/>
        <w:rPr>
          <w:szCs w:val="24"/>
          <w:lang w:val="cs-CZ"/>
        </w:rPr>
      </w:pPr>
      <w:r w:rsidRPr="00CC44C5">
        <w:rPr>
          <w:szCs w:val="24"/>
          <w:lang w:val="cs-CZ"/>
        </w:rPr>
        <w:t xml:space="preserve">1x aktuální roční nebo výroční zpráva. </w:t>
      </w:r>
    </w:p>
    <w:p w:rsidR="00D4777B" w:rsidRDefault="00D4777B" w:rsidP="00D4777B">
      <w:pPr>
        <w:pStyle w:val="Zkladntext22"/>
        <w:tabs>
          <w:tab w:val="left" w:pos="660"/>
        </w:tabs>
        <w:spacing w:line="240" w:lineRule="auto"/>
        <w:ind w:left="567"/>
        <w:jc w:val="both"/>
        <w:rPr>
          <w:szCs w:val="24"/>
          <w:lang w:val="cs-CZ"/>
        </w:rPr>
      </w:pPr>
      <w:r w:rsidRPr="00CC44C5">
        <w:rPr>
          <w:szCs w:val="24"/>
          <w:lang w:val="cs-CZ"/>
        </w:rPr>
        <w:t>Nepovinnými přílohami jsou reference o projektu resp. o organizaci realizující projekt.</w:t>
      </w:r>
    </w:p>
    <w:p w:rsidR="00C25856" w:rsidRDefault="00C25856" w:rsidP="00C25856">
      <w:pPr>
        <w:pStyle w:val="Zkladntext22"/>
        <w:tabs>
          <w:tab w:val="left" w:pos="660"/>
        </w:tabs>
        <w:spacing w:line="240" w:lineRule="auto"/>
        <w:ind w:left="567"/>
        <w:jc w:val="both"/>
        <w:rPr>
          <w:szCs w:val="24"/>
          <w:lang w:val="cs-CZ"/>
        </w:rPr>
      </w:pPr>
    </w:p>
    <w:p w:rsidR="00C25856" w:rsidRDefault="005E003E" w:rsidP="00CA3D38">
      <w:pPr>
        <w:pStyle w:val="Zkladntext22"/>
        <w:numPr>
          <w:ilvl w:val="0"/>
          <w:numId w:val="21"/>
        </w:numPr>
        <w:tabs>
          <w:tab w:val="left" w:pos="567"/>
        </w:tabs>
        <w:spacing w:line="240" w:lineRule="auto"/>
        <w:ind w:left="567"/>
        <w:jc w:val="both"/>
        <w:rPr>
          <w:szCs w:val="24"/>
          <w:lang w:val="cs-CZ"/>
        </w:rPr>
      </w:pPr>
      <w:r>
        <w:rPr>
          <w:szCs w:val="24"/>
          <w:lang w:val="cs-CZ"/>
        </w:rPr>
        <w:t xml:space="preserve"> </w:t>
      </w:r>
      <w:r w:rsidR="00C25856">
        <w:rPr>
          <w:szCs w:val="24"/>
          <w:lang w:val="cs-CZ"/>
        </w:rPr>
        <w:t xml:space="preserve">V případě, že žadatel podává více žádosti o dotaci v uvedeném programu na různé  projekty, musí být každá žádost podána samostatně. </w:t>
      </w:r>
    </w:p>
    <w:p w:rsidR="001C6484" w:rsidRDefault="001C6484" w:rsidP="00CA3D38">
      <w:pPr>
        <w:pStyle w:val="Zkladntext22"/>
        <w:tabs>
          <w:tab w:val="left" w:pos="567"/>
        </w:tabs>
        <w:spacing w:line="240" w:lineRule="auto"/>
        <w:ind w:left="567"/>
        <w:jc w:val="both"/>
        <w:rPr>
          <w:szCs w:val="24"/>
          <w:lang w:val="cs-CZ"/>
        </w:rPr>
      </w:pPr>
    </w:p>
    <w:p w:rsidR="001C6484" w:rsidRDefault="000017F4" w:rsidP="00CA3D38">
      <w:pPr>
        <w:pStyle w:val="Zkladntext22"/>
        <w:numPr>
          <w:ilvl w:val="0"/>
          <w:numId w:val="21"/>
        </w:numPr>
        <w:tabs>
          <w:tab w:val="left" w:pos="567"/>
        </w:tabs>
        <w:spacing w:line="240" w:lineRule="auto"/>
        <w:ind w:left="567"/>
        <w:jc w:val="both"/>
        <w:rPr>
          <w:szCs w:val="24"/>
          <w:lang w:val="cs-CZ"/>
        </w:rPr>
      </w:pPr>
      <w:r>
        <w:rPr>
          <w:szCs w:val="24"/>
          <w:lang w:val="cs-CZ"/>
        </w:rPr>
        <w:t xml:space="preserve"> </w:t>
      </w:r>
      <w:r w:rsidR="001C6484">
        <w:rPr>
          <w:szCs w:val="24"/>
          <w:lang w:val="cs-CZ"/>
        </w:rPr>
        <w:t xml:space="preserve">Na poskytnutí dotace není právní nárok. Dotace nemusí být přidělena v požadované výši a lze ji čerpat pouze v souladu se schváleným účelem dotace, uvedeným v programu a ve smlouvě o poskytnutí dotace. </w:t>
      </w:r>
    </w:p>
    <w:p w:rsidR="00AA3C31" w:rsidRDefault="00AA3C31" w:rsidP="00CA3D38">
      <w:pPr>
        <w:pStyle w:val="Zkladntext22"/>
        <w:tabs>
          <w:tab w:val="left" w:pos="660"/>
        </w:tabs>
        <w:spacing w:line="240" w:lineRule="auto"/>
        <w:ind w:left="567"/>
        <w:jc w:val="both"/>
        <w:rPr>
          <w:szCs w:val="24"/>
          <w:lang w:val="cs-CZ"/>
        </w:rPr>
      </w:pPr>
    </w:p>
    <w:p w:rsidR="00AE78C7" w:rsidRDefault="00AB00B0" w:rsidP="00CA3D38">
      <w:pPr>
        <w:pStyle w:val="Zkladntext22"/>
        <w:numPr>
          <w:ilvl w:val="0"/>
          <w:numId w:val="21"/>
        </w:numPr>
        <w:spacing w:line="240" w:lineRule="auto"/>
        <w:ind w:left="567"/>
        <w:jc w:val="both"/>
        <w:rPr>
          <w:szCs w:val="24"/>
          <w:lang w:val="cs-CZ"/>
        </w:rPr>
      </w:pPr>
      <w:r>
        <w:rPr>
          <w:szCs w:val="24"/>
          <w:lang w:val="cs-CZ"/>
        </w:rPr>
        <w:t>Žádost se podává</w:t>
      </w:r>
      <w:r w:rsidR="000017F4">
        <w:rPr>
          <w:szCs w:val="24"/>
          <w:lang w:val="cs-CZ"/>
        </w:rPr>
        <w:t xml:space="preserve"> ve stanoveném termínu </w:t>
      </w:r>
      <w:r w:rsidR="00B72A00">
        <w:rPr>
          <w:szCs w:val="24"/>
          <w:lang w:val="cs-CZ"/>
        </w:rPr>
        <w:t xml:space="preserve">osobně </w:t>
      </w:r>
      <w:r w:rsidR="00F113E1">
        <w:rPr>
          <w:szCs w:val="24"/>
          <w:lang w:val="cs-CZ"/>
        </w:rPr>
        <w:t xml:space="preserve">na podatelnu Úřadu MČ Praha 1, Vodičkova 18, Praha 1, PSČ 115 68 nebo prostřednictvím </w:t>
      </w:r>
      <w:r>
        <w:rPr>
          <w:szCs w:val="24"/>
          <w:lang w:val="cs-CZ"/>
        </w:rPr>
        <w:t>pošty takovým způsobem, aby byla</w:t>
      </w:r>
      <w:r w:rsidR="00F113E1">
        <w:rPr>
          <w:szCs w:val="24"/>
          <w:lang w:val="cs-CZ"/>
        </w:rPr>
        <w:t xml:space="preserve"> doručen</w:t>
      </w:r>
      <w:r>
        <w:rPr>
          <w:szCs w:val="24"/>
          <w:lang w:val="cs-CZ"/>
        </w:rPr>
        <w:t>a</w:t>
      </w:r>
      <w:r w:rsidR="00F113E1">
        <w:rPr>
          <w:szCs w:val="24"/>
          <w:lang w:val="cs-CZ"/>
        </w:rPr>
        <w:t xml:space="preserve"> nejpozději posledn</w:t>
      </w:r>
      <w:r w:rsidR="004C0EF9">
        <w:rPr>
          <w:szCs w:val="24"/>
          <w:lang w:val="cs-CZ"/>
        </w:rPr>
        <w:t xml:space="preserve">í den lhůty pro podání žádosti. </w:t>
      </w:r>
      <w:r w:rsidR="00F113E1">
        <w:rPr>
          <w:szCs w:val="24"/>
          <w:lang w:val="cs-CZ"/>
        </w:rPr>
        <w:t>Žádost musí být doručena v</w:t>
      </w:r>
      <w:r w:rsidR="00D809A6">
        <w:rPr>
          <w:szCs w:val="24"/>
          <w:lang w:val="cs-CZ"/>
        </w:rPr>
        <w:t xml:space="preserve"> </w:t>
      </w:r>
      <w:r w:rsidR="00F113E1">
        <w:rPr>
          <w:szCs w:val="24"/>
          <w:lang w:val="cs-CZ"/>
        </w:rPr>
        <w:t xml:space="preserve"> zalepené obálce označené </w:t>
      </w:r>
      <w:r w:rsidR="00D809A6">
        <w:rPr>
          <w:szCs w:val="24"/>
          <w:lang w:val="cs-CZ"/>
        </w:rPr>
        <w:t>názvem vyhlášeného programu:</w:t>
      </w:r>
      <w:r w:rsidR="00134F10">
        <w:rPr>
          <w:szCs w:val="24"/>
          <w:lang w:val="cs-CZ"/>
        </w:rPr>
        <w:t xml:space="preserve"> </w:t>
      </w:r>
    </w:p>
    <w:p w:rsidR="00134F10" w:rsidRDefault="00C92286" w:rsidP="00CA3D38">
      <w:pPr>
        <w:pStyle w:val="Zkladntext22"/>
        <w:spacing w:line="240" w:lineRule="auto"/>
        <w:ind w:left="567"/>
        <w:jc w:val="both"/>
        <w:rPr>
          <w:b/>
          <w:szCs w:val="24"/>
          <w:lang w:val="cs-CZ"/>
        </w:rPr>
      </w:pPr>
      <w:r w:rsidRPr="000377B7">
        <w:rPr>
          <w:b/>
          <w:szCs w:val="24"/>
          <w:lang w:val="cs-CZ"/>
        </w:rPr>
        <w:t>J</w:t>
      </w:r>
      <w:r w:rsidR="000377B7" w:rsidRPr="000377B7">
        <w:rPr>
          <w:b/>
          <w:szCs w:val="24"/>
          <w:lang w:val="cs-CZ"/>
        </w:rPr>
        <w:t>ednička pro rok 201</w:t>
      </w:r>
      <w:r w:rsidR="0096732E">
        <w:rPr>
          <w:b/>
          <w:szCs w:val="24"/>
          <w:lang w:val="cs-CZ"/>
        </w:rPr>
        <w:t>9</w:t>
      </w:r>
      <w:r w:rsidR="000377B7" w:rsidRPr="000377B7">
        <w:rPr>
          <w:b/>
          <w:szCs w:val="24"/>
          <w:lang w:val="cs-CZ"/>
        </w:rPr>
        <w:t xml:space="preserve"> </w:t>
      </w:r>
      <w:r w:rsidRPr="000377B7">
        <w:rPr>
          <w:b/>
          <w:szCs w:val="24"/>
          <w:lang w:val="cs-CZ"/>
        </w:rPr>
        <w:t>– sociální oblast</w:t>
      </w:r>
      <w:r w:rsidR="000977D5" w:rsidRPr="000377B7">
        <w:rPr>
          <w:b/>
          <w:szCs w:val="24"/>
          <w:lang w:val="cs-CZ"/>
        </w:rPr>
        <w:t xml:space="preserve"> </w:t>
      </w:r>
      <w:r w:rsidR="000377B7" w:rsidRPr="000377B7">
        <w:rPr>
          <w:i/>
          <w:szCs w:val="24"/>
          <w:lang w:val="cs-CZ"/>
        </w:rPr>
        <w:t>nebo</w:t>
      </w:r>
      <w:r w:rsidR="00C20DF4">
        <w:rPr>
          <w:i/>
          <w:szCs w:val="24"/>
          <w:lang w:val="cs-CZ"/>
        </w:rPr>
        <w:t xml:space="preserve"> </w:t>
      </w:r>
      <w:r w:rsidR="00C20DF4" w:rsidRPr="00C20DF4">
        <w:rPr>
          <w:b/>
          <w:szCs w:val="24"/>
          <w:lang w:val="cs-CZ"/>
        </w:rPr>
        <w:t>Oblast protidrogové politiky pro rok 201</w:t>
      </w:r>
      <w:r w:rsidR="0096732E">
        <w:rPr>
          <w:b/>
          <w:szCs w:val="24"/>
          <w:lang w:val="cs-CZ"/>
        </w:rPr>
        <w:t>9</w:t>
      </w:r>
      <w:r w:rsidR="001C28DF">
        <w:rPr>
          <w:b/>
          <w:szCs w:val="24"/>
          <w:lang w:val="cs-CZ"/>
        </w:rPr>
        <w:t xml:space="preserve"> </w:t>
      </w:r>
      <w:r w:rsidR="00134F10" w:rsidRPr="00C20DF4">
        <w:rPr>
          <w:szCs w:val="24"/>
          <w:lang w:val="cs-CZ"/>
        </w:rPr>
        <w:t xml:space="preserve">a poznámkou </w:t>
      </w:r>
      <w:r w:rsidR="00134F10" w:rsidRPr="00C20DF4">
        <w:rPr>
          <w:b/>
          <w:szCs w:val="24"/>
          <w:lang w:val="cs-CZ"/>
        </w:rPr>
        <w:t>„</w:t>
      </w:r>
      <w:r w:rsidR="00B72A00">
        <w:rPr>
          <w:b/>
          <w:szCs w:val="24"/>
          <w:lang w:val="cs-CZ"/>
        </w:rPr>
        <w:t>NEOTEVÍRAT</w:t>
      </w:r>
      <w:r w:rsidR="00134F10" w:rsidRPr="00C20DF4">
        <w:rPr>
          <w:b/>
          <w:szCs w:val="24"/>
          <w:lang w:val="cs-CZ"/>
        </w:rPr>
        <w:t>“</w:t>
      </w:r>
    </w:p>
    <w:p w:rsidR="00AE78C7" w:rsidRPr="00AE78C7" w:rsidRDefault="00AE78C7" w:rsidP="00CA3D38">
      <w:pPr>
        <w:pStyle w:val="Zkladntext22"/>
        <w:spacing w:line="240" w:lineRule="auto"/>
        <w:ind w:left="567"/>
        <w:jc w:val="both"/>
        <w:rPr>
          <w:szCs w:val="24"/>
          <w:lang w:val="cs-CZ"/>
        </w:rPr>
      </w:pPr>
      <w:r w:rsidRPr="00AE78C7">
        <w:rPr>
          <w:szCs w:val="24"/>
          <w:lang w:val="cs-CZ"/>
        </w:rPr>
        <w:t xml:space="preserve">Podání žádosti o dotace prostřednictvím datových schránek není možné. </w:t>
      </w:r>
    </w:p>
    <w:p w:rsidR="00607C06" w:rsidRDefault="00607C06" w:rsidP="00C20DF4">
      <w:pPr>
        <w:pStyle w:val="Zkladntext22"/>
        <w:spacing w:line="240" w:lineRule="auto"/>
        <w:ind w:left="1134"/>
        <w:jc w:val="both"/>
        <w:rPr>
          <w:szCs w:val="24"/>
          <w:lang w:val="cs-CZ"/>
        </w:rPr>
      </w:pPr>
    </w:p>
    <w:p w:rsidR="00332BF9" w:rsidRDefault="00332BF9" w:rsidP="00C20DF4">
      <w:pPr>
        <w:pStyle w:val="Zkladntext22"/>
        <w:spacing w:line="240" w:lineRule="auto"/>
        <w:ind w:left="1134"/>
        <w:jc w:val="both"/>
        <w:rPr>
          <w:szCs w:val="24"/>
          <w:lang w:val="cs-CZ"/>
        </w:rPr>
      </w:pPr>
    </w:p>
    <w:p w:rsidR="001C28DF" w:rsidRDefault="001C28DF" w:rsidP="001C28DF">
      <w:pPr>
        <w:pStyle w:val="Zkladntext22"/>
        <w:tabs>
          <w:tab w:val="left" w:pos="567"/>
        </w:tabs>
        <w:spacing w:line="240" w:lineRule="auto"/>
        <w:ind w:left="709"/>
        <w:jc w:val="center"/>
        <w:rPr>
          <w:b/>
          <w:szCs w:val="24"/>
          <w:lang w:val="cs-CZ"/>
        </w:rPr>
      </w:pPr>
      <w:r>
        <w:rPr>
          <w:b/>
          <w:szCs w:val="24"/>
          <w:lang w:val="cs-CZ"/>
        </w:rPr>
        <w:t xml:space="preserve">Lhůta pro podání žádostí je: </w:t>
      </w:r>
      <w:r w:rsidR="00654335">
        <w:rPr>
          <w:b/>
          <w:szCs w:val="24"/>
          <w:lang w:val="cs-CZ"/>
        </w:rPr>
        <w:t>8.3. – 20.3.2019</w:t>
      </w:r>
    </w:p>
    <w:p w:rsidR="001C28DF" w:rsidRDefault="001C28DF" w:rsidP="00C20DF4">
      <w:pPr>
        <w:pStyle w:val="Zkladntext22"/>
        <w:spacing w:line="240" w:lineRule="auto"/>
        <w:ind w:left="1134"/>
        <w:jc w:val="both"/>
        <w:rPr>
          <w:szCs w:val="24"/>
          <w:lang w:val="cs-CZ"/>
        </w:rPr>
      </w:pPr>
    </w:p>
    <w:p w:rsidR="001C28DF" w:rsidRPr="00AE78C7" w:rsidRDefault="001C28DF" w:rsidP="00C20DF4">
      <w:pPr>
        <w:pStyle w:val="Zkladntext22"/>
        <w:spacing w:line="240" w:lineRule="auto"/>
        <w:ind w:left="1134"/>
        <w:jc w:val="both"/>
        <w:rPr>
          <w:szCs w:val="24"/>
          <w:lang w:val="cs-CZ"/>
        </w:rPr>
      </w:pPr>
    </w:p>
    <w:p w:rsidR="003629BA" w:rsidRPr="002E4ADD" w:rsidRDefault="003629BA" w:rsidP="00317B7B">
      <w:pPr>
        <w:pStyle w:val="Zkladntext22"/>
        <w:numPr>
          <w:ilvl w:val="0"/>
          <w:numId w:val="21"/>
        </w:numPr>
        <w:spacing w:line="240" w:lineRule="auto"/>
        <w:ind w:left="709"/>
        <w:jc w:val="both"/>
        <w:rPr>
          <w:szCs w:val="24"/>
          <w:lang w:val="cs-CZ"/>
        </w:rPr>
      </w:pPr>
      <w:r w:rsidRPr="002E4ADD">
        <w:rPr>
          <w:szCs w:val="24"/>
          <w:lang w:val="cs-CZ"/>
        </w:rPr>
        <w:t>Žádosti</w:t>
      </w:r>
      <w:r w:rsidR="001C28DF">
        <w:rPr>
          <w:szCs w:val="24"/>
          <w:lang w:val="cs-CZ"/>
        </w:rPr>
        <w:t xml:space="preserve">, </w:t>
      </w:r>
      <w:r w:rsidRPr="002E4ADD">
        <w:rPr>
          <w:szCs w:val="24"/>
          <w:lang w:val="cs-CZ"/>
        </w:rPr>
        <w:t>doručené po uplynutí lhůty pro podání žádosti, žádost</w:t>
      </w:r>
      <w:r w:rsidR="001C28DF">
        <w:rPr>
          <w:szCs w:val="24"/>
          <w:lang w:val="cs-CZ"/>
        </w:rPr>
        <w:t>i</w:t>
      </w:r>
      <w:r w:rsidRPr="002E4ADD">
        <w:rPr>
          <w:szCs w:val="24"/>
          <w:lang w:val="cs-CZ"/>
        </w:rPr>
        <w:t xml:space="preserve"> řádně neoznačené a nesplňující podmínky stanovené ve vyhlášeném programu a </w:t>
      </w:r>
      <w:r w:rsidR="002E4ADD" w:rsidRPr="002E4ADD">
        <w:rPr>
          <w:szCs w:val="24"/>
          <w:lang w:val="cs-CZ"/>
        </w:rPr>
        <w:t>v </w:t>
      </w:r>
      <w:r w:rsidR="00C9173B">
        <w:rPr>
          <w:szCs w:val="24"/>
          <w:lang w:val="cs-CZ"/>
        </w:rPr>
        <w:t xml:space="preserve"> </w:t>
      </w:r>
      <w:r w:rsidR="002E4ADD" w:rsidRPr="002E4ADD">
        <w:rPr>
          <w:szCs w:val="24"/>
          <w:lang w:val="cs-CZ"/>
        </w:rPr>
        <w:t xml:space="preserve">Pravidlech </w:t>
      </w:r>
      <w:r w:rsidR="00C9173B">
        <w:rPr>
          <w:szCs w:val="24"/>
          <w:lang w:val="cs-CZ"/>
        </w:rPr>
        <w:t>pr</w:t>
      </w:r>
      <w:r w:rsidR="002E4ADD" w:rsidRPr="002E4ADD">
        <w:rPr>
          <w:szCs w:val="24"/>
          <w:lang w:val="cs-CZ"/>
        </w:rPr>
        <w:t>o poskytnutí dotace</w:t>
      </w:r>
      <w:r w:rsidR="001C28DF">
        <w:rPr>
          <w:szCs w:val="24"/>
          <w:lang w:val="cs-CZ"/>
        </w:rPr>
        <w:t xml:space="preserve">, </w:t>
      </w:r>
      <w:r w:rsidR="002E4ADD" w:rsidRPr="002E4ADD">
        <w:rPr>
          <w:szCs w:val="24"/>
          <w:lang w:val="cs-CZ"/>
        </w:rPr>
        <w:t xml:space="preserve">nebudou posuzovány a budou vyřazeny z hodnocení. </w:t>
      </w:r>
    </w:p>
    <w:p w:rsidR="005E6772" w:rsidRPr="00D0112C" w:rsidRDefault="00D0112C" w:rsidP="00317B7B">
      <w:pPr>
        <w:pStyle w:val="Zkladntext22"/>
        <w:tabs>
          <w:tab w:val="left" w:pos="567"/>
        </w:tabs>
        <w:spacing w:line="240" w:lineRule="auto"/>
        <w:ind w:left="709"/>
        <w:rPr>
          <w:szCs w:val="24"/>
          <w:lang w:val="cs-CZ"/>
        </w:rPr>
      </w:pPr>
      <w:r>
        <w:rPr>
          <w:szCs w:val="24"/>
          <w:lang w:val="cs-CZ"/>
        </w:rPr>
        <w:t xml:space="preserve"> </w:t>
      </w:r>
      <w:r w:rsidR="006E6C01">
        <w:rPr>
          <w:szCs w:val="24"/>
          <w:lang w:val="cs-CZ"/>
        </w:rPr>
        <w:t xml:space="preserve">   </w:t>
      </w:r>
    </w:p>
    <w:p w:rsidR="00892267" w:rsidRDefault="00892267" w:rsidP="00317B7B">
      <w:pPr>
        <w:pStyle w:val="Zkladntext22"/>
        <w:numPr>
          <w:ilvl w:val="0"/>
          <w:numId w:val="21"/>
        </w:numPr>
        <w:spacing w:line="240" w:lineRule="auto"/>
        <w:ind w:left="709"/>
        <w:jc w:val="both"/>
        <w:rPr>
          <w:szCs w:val="24"/>
        </w:rPr>
      </w:pPr>
      <w:r w:rsidRPr="00CC44C5">
        <w:rPr>
          <w:szCs w:val="24"/>
        </w:rPr>
        <w:t>Žadatel podáním žádosti souhlasí</w:t>
      </w:r>
      <w:r w:rsidR="007A0531">
        <w:rPr>
          <w:szCs w:val="24"/>
        </w:rPr>
        <w:t xml:space="preserve"> </w:t>
      </w:r>
      <w:r w:rsidRPr="007A0531">
        <w:rPr>
          <w:szCs w:val="24"/>
        </w:rPr>
        <w:t>s tím, že veškeré údaje obsažené v této žádosti mohou být zveřejněny v rámci</w:t>
      </w:r>
      <w:r w:rsidR="00C9173B">
        <w:rPr>
          <w:szCs w:val="24"/>
        </w:rPr>
        <w:t xml:space="preserve"> </w:t>
      </w:r>
      <w:r w:rsidRPr="007A0531">
        <w:rPr>
          <w:szCs w:val="24"/>
        </w:rPr>
        <w:t xml:space="preserve"> vyhodnocování a rozhodování příslušných orgánů MČ Praha 1 o této žádosti</w:t>
      </w:r>
      <w:r w:rsidR="009659AA" w:rsidRPr="007A0531">
        <w:rPr>
          <w:szCs w:val="24"/>
        </w:rPr>
        <w:t>.</w:t>
      </w:r>
    </w:p>
    <w:p w:rsidR="00B857F2" w:rsidRDefault="00B857F2" w:rsidP="00317B7B">
      <w:pPr>
        <w:pStyle w:val="Odstavecseseznamem"/>
        <w:ind w:left="709"/>
        <w:rPr>
          <w:szCs w:val="24"/>
        </w:rPr>
      </w:pPr>
    </w:p>
    <w:p w:rsidR="00B857F2" w:rsidRDefault="00B857F2" w:rsidP="00317B7B">
      <w:pPr>
        <w:pStyle w:val="Zkladntext22"/>
        <w:numPr>
          <w:ilvl w:val="0"/>
          <w:numId w:val="21"/>
        </w:numPr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 xml:space="preserve">Žádosti včetně příloh se žadatelům nevracejí. </w:t>
      </w:r>
    </w:p>
    <w:p w:rsidR="00CF57D7" w:rsidRDefault="00CF57D7" w:rsidP="00CF57D7">
      <w:pPr>
        <w:pStyle w:val="Zkladntext22"/>
        <w:spacing w:line="240" w:lineRule="auto"/>
        <w:ind w:left="426"/>
        <w:jc w:val="both"/>
        <w:rPr>
          <w:szCs w:val="24"/>
        </w:rPr>
      </w:pPr>
    </w:p>
    <w:p w:rsidR="00A94C01" w:rsidRPr="00CC44C5" w:rsidRDefault="00A94C01" w:rsidP="001907A8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027D56" w:rsidRDefault="00BB1A66" w:rsidP="00DE2CD6">
      <w:pPr>
        <w:pStyle w:val="Zkladntext22"/>
        <w:tabs>
          <w:tab w:val="left" w:pos="426"/>
          <w:tab w:val="left" w:pos="2694"/>
        </w:tabs>
        <w:spacing w:line="240" w:lineRule="auto"/>
        <w:ind w:left="1418"/>
        <w:rPr>
          <w:b/>
          <w:szCs w:val="24"/>
          <w:lang w:val="cs-CZ"/>
        </w:rPr>
      </w:pPr>
      <w:r>
        <w:rPr>
          <w:b/>
          <w:szCs w:val="24"/>
          <w:lang w:val="cs-CZ"/>
        </w:rPr>
        <w:t xml:space="preserve">         </w:t>
      </w:r>
      <w:r w:rsidR="00EB61EF">
        <w:rPr>
          <w:b/>
          <w:szCs w:val="24"/>
          <w:lang w:val="cs-CZ"/>
        </w:rPr>
        <w:t xml:space="preserve">    </w:t>
      </w:r>
      <w:r>
        <w:rPr>
          <w:b/>
          <w:szCs w:val="24"/>
          <w:lang w:val="cs-CZ"/>
        </w:rPr>
        <w:t xml:space="preserve">    </w:t>
      </w:r>
      <w:r w:rsidR="00A368BC">
        <w:rPr>
          <w:b/>
          <w:szCs w:val="24"/>
          <w:lang w:val="cs-CZ"/>
        </w:rPr>
        <w:t xml:space="preserve">VI. </w:t>
      </w:r>
      <w:r w:rsidR="00D171C2" w:rsidRPr="0008285B">
        <w:rPr>
          <w:b/>
          <w:szCs w:val="24"/>
          <w:lang w:val="cs-CZ"/>
        </w:rPr>
        <w:t xml:space="preserve">Posuzování </w:t>
      </w:r>
      <w:r w:rsidR="00DE2CD6">
        <w:rPr>
          <w:b/>
          <w:szCs w:val="24"/>
          <w:lang w:val="cs-CZ"/>
        </w:rPr>
        <w:t xml:space="preserve">a hodnocení </w:t>
      </w:r>
      <w:r w:rsidR="00D171C2" w:rsidRPr="0008285B">
        <w:rPr>
          <w:b/>
          <w:szCs w:val="24"/>
          <w:lang w:val="cs-CZ"/>
        </w:rPr>
        <w:t xml:space="preserve">žádostí </w:t>
      </w:r>
    </w:p>
    <w:p w:rsidR="00DE2CD6" w:rsidRPr="00CC44C5" w:rsidRDefault="00DE2CD6" w:rsidP="00DE2CD6">
      <w:pPr>
        <w:pStyle w:val="Zkladntext22"/>
        <w:tabs>
          <w:tab w:val="left" w:pos="426"/>
          <w:tab w:val="left" w:pos="2694"/>
        </w:tabs>
        <w:spacing w:line="240" w:lineRule="auto"/>
        <w:ind w:left="1418"/>
        <w:rPr>
          <w:b/>
          <w:sz w:val="28"/>
          <w:szCs w:val="28"/>
          <w:lang w:val="cs-CZ"/>
        </w:rPr>
      </w:pPr>
    </w:p>
    <w:p w:rsidR="0044124C" w:rsidRDefault="005E6772" w:rsidP="00D81E13">
      <w:pPr>
        <w:pStyle w:val="Zkladntext22"/>
        <w:numPr>
          <w:ilvl w:val="0"/>
          <w:numId w:val="22"/>
        </w:numPr>
        <w:spacing w:line="240" w:lineRule="auto"/>
        <w:ind w:left="709"/>
        <w:jc w:val="both"/>
        <w:rPr>
          <w:szCs w:val="24"/>
          <w:lang w:val="cs-CZ"/>
        </w:rPr>
      </w:pPr>
      <w:r w:rsidRPr="002B50AC">
        <w:rPr>
          <w:szCs w:val="24"/>
          <w:lang w:val="cs-CZ"/>
        </w:rPr>
        <w:t>Komise pro otevírání obál</w:t>
      </w:r>
      <w:r w:rsidR="009D3AF5" w:rsidRPr="002B50AC">
        <w:rPr>
          <w:szCs w:val="24"/>
          <w:lang w:val="cs-CZ"/>
        </w:rPr>
        <w:t xml:space="preserve">ek, jmenovaná Radou MČ Praha 1, vypracuje seznam doručených žádostí a vyřadí </w:t>
      </w:r>
      <w:r w:rsidR="00E96EC4">
        <w:rPr>
          <w:szCs w:val="24"/>
          <w:lang w:val="cs-CZ"/>
        </w:rPr>
        <w:t xml:space="preserve">z dalšího hodnocení </w:t>
      </w:r>
      <w:r w:rsidR="009D3AF5" w:rsidRPr="002B50AC">
        <w:rPr>
          <w:szCs w:val="24"/>
          <w:lang w:val="cs-CZ"/>
        </w:rPr>
        <w:t xml:space="preserve">žádosti nesplňující formální </w:t>
      </w:r>
      <w:r w:rsidR="00E96EC4">
        <w:rPr>
          <w:szCs w:val="24"/>
          <w:lang w:val="cs-CZ"/>
        </w:rPr>
        <w:t>úplnost</w:t>
      </w:r>
      <w:r w:rsidR="009D3AF5" w:rsidRPr="002B50AC">
        <w:rPr>
          <w:szCs w:val="24"/>
          <w:lang w:val="cs-CZ"/>
        </w:rPr>
        <w:t xml:space="preserve"> stanoven</w:t>
      </w:r>
      <w:r w:rsidR="00E96EC4">
        <w:rPr>
          <w:szCs w:val="24"/>
          <w:lang w:val="cs-CZ"/>
        </w:rPr>
        <w:t>ou</w:t>
      </w:r>
      <w:r w:rsidR="009D3AF5" w:rsidRPr="002B50AC">
        <w:rPr>
          <w:szCs w:val="24"/>
          <w:lang w:val="cs-CZ"/>
        </w:rPr>
        <w:t xml:space="preserve"> Pravidly pro poskytnutí dotace</w:t>
      </w:r>
      <w:r w:rsidR="002A6784" w:rsidRPr="002B50AC">
        <w:rPr>
          <w:szCs w:val="24"/>
          <w:lang w:val="cs-CZ"/>
        </w:rPr>
        <w:t xml:space="preserve"> </w:t>
      </w:r>
      <w:r w:rsidR="00A23C82">
        <w:rPr>
          <w:szCs w:val="24"/>
          <w:lang w:val="cs-CZ"/>
        </w:rPr>
        <w:t xml:space="preserve">MČ Praha 1 </w:t>
      </w:r>
      <w:r w:rsidR="00723322" w:rsidRPr="002B50AC">
        <w:rPr>
          <w:szCs w:val="24"/>
          <w:lang w:val="cs-CZ"/>
        </w:rPr>
        <w:t xml:space="preserve">a vyhlášenými </w:t>
      </w:r>
      <w:r w:rsidR="002A6784" w:rsidRPr="002B50AC">
        <w:rPr>
          <w:szCs w:val="24"/>
          <w:lang w:val="cs-CZ"/>
        </w:rPr>
        <w:t>programy</w:t>
      </w:r>
      <w:r w:rsidR="008C2BFB">
        <w:rPr>
          <w:szCs w:val="24"/>
          <w:lang w:val="cs-CZ"/>
        </w:rPr>
        <w:t xml:space="preserve">, </w:t>
      </w:r>
      <w:r w:rsidR="007574FF">
        <w:rPr>
          <w:szCs w:val="24"/>
          <w:lang w:val="cs-CZ"/>
        </w:rPr>
        <w:t>jakož i žádosti, doručené po uplynutí lhůty podání žádosti</w:t>
      </w:r>
      <w:r w:rsidR="00635F16">
        <w:rPr>
          <w:szCs w:val="24"/>
          <w:lang w:val="cs-CZ"/>
        </w:rPr>
        <w:t xml:space="preserve"> a </w:t>
      </w:r>
      <w:r w:rsidR="00E96EC4">
        <w:rPr>
          <w:szCs w:val="24"/>
          <w:lang w:val="cs-CZ"/>
        </w:rPr>
        <w:t>žádosti řádně neoznačené.</w:t>
      </w:r>
      <w:r w:rsidR="00635F16">
        <w:rPr>
          <w:szCs w:val="24"/>
          <w:lang w:val="cs-CZ"/>
        </w:rPr>
        <w:t xml:space="preserve"> </w:t>
      </w:r>
      <w:r w:rsidR="007574FF">
        <w:rPr>
          <w:szCs w:val="24"/>
          <w:lang w:val="cs-CZ"/>
        </w:rPr>
        <w:t xml:space="preserve"> </w:t>
      </w:r>
    </w:p>
    <w:p w:rsidR="008A529B" w:rsidRPr="008A529B" w:rsidRDefault="008A529B" w:rsidP="008A529B">
      <w:pPr>
        <w:pStyle w:val="Zkladntext22"/>
        <w:spacing w:line="240" w:lineRule="auto"/>
        <w:ind w:left="709"/>
        <w:jc w:val="both"/>
        <w:rPr>
          <w:szCs w:val="24"/>
          <w:lang w:val="cs-CZ"/>
        </w:rPr>
      </w:pPr>
    </w:p>
    <w:p w:rsidR="00971262" w:rsidRPr="00FB1580" w:rsidRDefault="002A6784" w:rsidP="00971262">
      <w:pPr>
        <w:pStyle w:val="Zkladntext22"/>
        <w:numPr>
          <w:ilvl w:val="0"/>
          <w:numId w:val="22"/>
        </w:numPr>
        <w:spacing w:line="240" w:lineRule="auto"/>
        <w:ind w:left="709"/>
        <w:jc w:val="both"/>
        <w:rPr>
          <w:szCs w:val="24"/>
          <w:lang w:val="cs-CZ"/>
        </w:rPr>
      </w:pPr>
      <w:r w:rsidRPr="00845F5B">
        <w:rPr>
          <w:szCs w:val="24"/>
        </w:rPr>
        <w:t>Dotační komise</w:t>
      </w:r>
      <w:r w:rsidR="00AD10B0" w:rsidRPr="00845F5B">
        <w:rPr>
          <w:szCs w:val="24"/>
        </w:rPr>
        <w:t xml:space="preserve">, jmenovaná Radou MČ Praha 1, </w:t>
      </w:r>
      <w:r w:rsidRPr="00845F5B">
        <w:rPr>
          <w:szCs w:val="24"/>
        </w:rPr>
        <w:t xml:space="preserve">posoudí </w:t>
      </w:r>
      <w:r w:rsidR="00F42A5A">
        <w:rPr>
          <w:szCs w:val="24"/>
        </w:rPr>
        <w:t xml:space="preserve">došlé </w:t>
      </w:r>
      <w:r w:rsidR="004E413F" w:rsidRPr="00845F5B">
        <w:rPr>
          <w:szCs w:val="24"/>
        </w:rPr>
        <w:t xml:space="preserve">žádosti o dotaci </w:t>
      </w:r>
      <w:r w:rsidR="00845F5B" w:rsidRPr="00845F5B">
        <w:rPr>
          <w:szCs w:val="24"/>
        </w:rPr>
        <w:t>s přihlédnutím na obsahový soulad s  tématem, orientac</w:t>
      </w:r>
      <w:r w:rsidR="00C40B8E">
        <w:rPr>
          <w:szCs w:val="24"/>
        </w:rPr>
        <w:t>í</w:t>
      </w:r>
      <w:r w:rsidR="00845F5B" w:rsidRPr="00845F5B">
        <w:rPr>
          <w:szCs w:val="24"/>
        </w:rPr>
        <w:t xml:space="preserve"> na potřeby občanů s trvalým bydlištěm v MČ Praha 1, na </w:t>
      </w:r>
      <w:r w:rsidR="00845F5B" w:rsidRPr="00845F5B">
        <w:rPr>
          <w:bCs/>
          <w:iCs/>
          <w:szCs w:val="24"/>
          <w:lang w:val="sk-SK"/>
        </w:rPr>
        <w:t xml:space="preserve">počet uživatelů služby s trvalým bydlištěm v MČ Praha 1, </w:t>
      </w:r>
    </w:p>
    <w:p w:rsidR="00E8669D" w:rsidRPr="00845F5B" w:rsidRDefault="00845F5B" w:rsidP="00971262">
      <w:pPr>
        <w:pStyle w:val="Zkladntext22"/>
        <w:spacing w:line="240" w:lineRule="auto"/>
        <w:ind w:left="709"/>
        <w:jc w:val="both"/>
        <w:rPr>
          <w:szCs w:val="24"/>
          <w:lang w:val="cs-CZ"/>
        </w:rPr>
      </w:pPr>
      <w:r w:rsidRPr="00845F5B">
        <w:rPr>
          <w:szCs w:val="24"/>
        </w:rPr>
        <w:t>reálnost uskutečnění projektu z  hlediska časového, organizačního a ekonomického, a snah</w:t>
      </w:r>
      <w:r w:rsidR="00C40B8E">
        <w:rPr>
          <w:szCs w:val="24"/>
        </w:rPr>
        <w:t>u</w:t>
      </w:r>
      <w:r w:rsidRPr="00845F5B">
        <w:rPr>
          <w:szCs w:val="24"/>
        </w:rPr>
        <w:t xml:space="preserve"> poskytovatele zajistit vícezdrojové financování projektu</w:t>
      </w:r>
      <w:r w:rsidR="00C40B8E">
        <w:rPr>
          <w:szCs w:val="24"/>
        </w:rPr>
        <w:t xml:space="preserve">, </w:t>
      </w:r>
      <w:r w:rsidRPr="00845F5B">
        <w:rPr>
          <w:szCs w:val="24"/>
        </w:rPr>
        <w:t xml:space="preserve">a připraví </w:t>
      </w:r>
      <w:r w:rsidR="00AD10B0" w:rsidRPr="00845F5B">
        <w:rPr>
          <w:szCs w:val="24"/>
        </w:rPr>
        <w:t xml:space="preserve">doporučení na přidělení či nepřidělení </w:t>
      </w:r>
      <w:r w:rsidR="002B50AC" w:rsidRPr="00845F5B">
        <w:rPr>
          <w:szCs w:val="24"/>
        </w:rPr>
        <w:t xml:space="preserve">dotací </w:t>
      </w:r>
      <w:r>
        <w:rPr>
          <w:szCs w:val="24"/>
        </w:rPr>
        <w:t>jednotlivým žadatelům.</w:t>
      </w:r>
    </w:p>
    <w:p w:rsidR="00AF73C0" w:rsidRPr="0010053A" w:rsidRDefault="00B857F2" w:rsidP="0010053A">
      <w:pPr>
        <w:pStyle w:val="Zkladntext22"/>
        <w:spacing w:line="240" w:lineRule="auto"/>
        <w:ind w:left="709"/>
        <w:jc w:val="both"/>
        <w:rPr>
          <w:szCs w:val="24"/>
          <w:lang w:val="cs-CZ"/>
        </w:rPr>
      </w:pPr>
      <w:r>
        <w:rPr>
          <w:szCs w:val="24"/>
        </w:rPr>
        <w:t xml:space="preserve"> </w:t>
      </w:r>
    </w:p>
    <w:p w:rsidR="00AF73C0" w:rsidRPr="00E8669D" w:rsidRDefault="00AF73C0" w:rsidP="00D81E13">
      <w:pPr>
        <w:pStyle w:val="Zkladntext22"/>
        <w:numPr>
          <w:ilvl w:val="0"/>
          <w:numId w:val="22"/>
        </w:numPr>
        <w:spacing w:line="240" w:lineRule="auto"/>
        <w:ind w:left="709"/>
        <w:jc w:val="both"/>
        <w:rPr>
          <w:szCs w:val="24"/>
          <w:lang w:val="cs-CZ"/>
        </w:rPr>
      </w:pPr>
      <w:r w:rsidRPr="00845F5B">
        <w:rPr>
          <w:szCs w:val="24"/>
        </w:rPr>
        <w:t>Dotaci nelze přidělit žadateli, který nemá vyřešeno vyúčtování jakýchkoliv finančních prostředků poskytntých MČ Praha 1</w:t>
      </w:r>
    </w:p>
    <w:p w:rsidR="00E8669D" w:rsidRDefault="00E8669D" w:rsidP="00D81E13">
      <w:pPr>
        <w:pStyle w:val="Zkladntext22"/>
        <w:spacing w:line="240" w:lineRule="auto"/>
        <w:ind w:left="709"/>
        <w:jc w:val="both"/>
        <w:rPr>
          <w:szCs w:val="24"/>
          <w:lang w:val="cs-CZ"/>
        </w:rPr>
      </w:pPr>
    </w:p>
    <w:p w:rsidR="0010053A" w:rsidRPr="00AF73C0" w:rsidRDefault="0010053A" w:rsidP="0010053A">
      <w:pPr>
        <w:pStyle w:val="Zkladntext22"/>
        <w:numPr>
          <w:ilvl w:val="0"/>
          <w:numId w:val="22"/>
        </w:numPr>
        <w:spacing w:line="240" w:lineRule="auto"/>
        <w:ind w:left="709"/>
        <w:jc w:val="both"/>
        <w:rPr>
          <w:szCs w:val="24"/>
          <w:lang w:val="cs-CZ"/>
        </w:rPr>
      </w:pPr>
      <w:r w:rsidRPr="00B857F2">
        <w:rPr>
          <w:szCs w:val="24"/>
        </w:rPr>
        <w:t>Žádosti</w:t>
      </w:r>
      <w:r w:rsidR="00C40B8E">
        <w:rPr>
          <w:szCs w:val="24"/>
        </w:rPr>
        <w:t>,</w:t>
      </w:r>
      <w:r w:rsidRPr="00B857F2">
        <w:rPr>
          <w:szCs w:val="24"/>
        </w:rPr>
        <w:t xml:space="preserve"> splňující veškeré náležitosti</w:t>
      </w:r>
      <w:r w:rsidR="00C40B8E">
        <w:rPr>
          <w:szCs w:val="24"/>
        </w:rPr>
        <w:t xml:space="preserve">, </w:t>
      </w:r>
      <w:r w:rsidRPr="00B857F2">
        <w:rPr>
          <w:szCs w:val="24"/>
        </w:rPr>
        <w:t>budou s doporučením na přidělení či nepřidělení jednotlivých dotací předloženy k projednání  Radě MČ Praha 1.</w:t>
      </w:r>
    </w:p>
    <w:p w:rsidR="00484095" w:rsidRDefault="00484095" w:rsidP="00CE02DE">
      <w:pPr>
        <w:pStyle w:val="Zkladntext22"/>
        <w:spacing w:line="240" w:lineRule="auto"/>
        <w:ind w:left="720"/>
        <w:jc w:val="both"/>
        <w:rPr>
          <w:szCs w:val="24"/>
          <w:lang w:val="cs-CZ"/>
        </w:rPr>
      </w:pPr>
    </w:p>
    <w:p w:rsidR="00484095" w:rsidRPr="00CE02DE" w:rsidRDefault="00484095" w:rsidP="00CE02DE">
      <w:pPr>
        <w:pStyle w:val="Zkladntext22"/>
        <w:spacing w:line="240" w:lineRule="auto"/>
        <w:ind w:left="720"/>
        <w:jc w:val="both"/>
        <w:rPr>
          <w:szCs w:val="24"/>
          <w:lang w:val="cs-CZ"/>
        </w:rPr>
      </w:pPr>
    </w:p>
    <w:p w:rsidR="00DD49C0" w:rsidRDefault="000E2731" w:rsidP="00E42D9B">
      <w:pPr>
        <w:pStyle w:val="Zkladntext22"/>
        <w:tabs>
          <w:tab w:val="left" w:pos="426"/>
        </w:tabs>
        <w:spacing w:line="240" w:lineRule="auto"/>
        <w:ind w:left="426"/>
        <w:rPr>
          <w:b/>
          <w:szCs w:val="24"/>
          <w:lang w:val="cs-CZ"/>
        </w:rPr>
      </w:pPr>
      <w:r>
        <w:rPr>
          <w:b/>
          <w:szCs w:val="24"/>
          <w:lang w:val="cs-CZ"/>
        </w:rPr>
        <w:tab/>
      </w:r>
      <w:r>
        <w:rPr>
          <w:b/>
          <w:szCs w:val="24"/>
          <w:lang w:val="cs-CZ"/>
        </w:rPr>
        <w:tab/>
      </w:r>
      <w:r>
        <w:rPr>
          <w:b/>
          <w:szCs w:val="24"/>
          <w:lang w:val="cs-CZ"/>
        </w:rPr>
        <w:tab/>
      </w:r>
      <w:r w:rsidR="00E42D9B">
        <w:rPr>
          <w:b/>
          <w:szCs w:val="24"/>
          <w:lang w:val="cs-CZ"/>
        </w:rPr>
        <w:tab/>
      </w:r>
      <w:r w:rsidR="00635F1A">
        <w:rPr>
          <w:b/>
          <w:szCs w:val="24"/>
          <w:lang w:val="cs-CZ"/>
        </w:rPr>
        <w:t xml:space="preserve">     </w:t>
      </w:r>
      <w:r w:rsidR="00E42D9B">
        <w:rPr>
          <w:b/>
          <w:szCs w:val="24"/>
          <w:lang w:val="cs-CZ"/>
        </w:rPr>
        <w:t xml:space="preserve">VII. </w:t>
      </w:r>
      <w:r w:rsidR="00DD49C0">
        <w:rPr>
          <w:b/>
          <w:szCs w:val="24"/>
          <w:lang w:val="cs-CZ"/>
        </w:rPr>
        <w:t>Poskytnutí dotace</w:t>
      </w:r>
    </w:p>
    <w:p w:rsidR="00DD49C0" w:rsidRDefault="00DD49C0" w:rsidP="00DD49C0">
      <w:pPr>
        <w:pStyle w:val="Zkladntext22"/>
        <w:tabs>
          <w:tab w:val="left" w:pos="426"/>
        </w:tabs>
        <w:spacing w:line="240" w:lineRule="auto"/>
        <w:ind w:left="426"/>
        <w:rPr>
          <w:b/>
          <w:szCs w:val="24"/>
          <w:lang w:val="cs-CZ"/>
        </w:rPr>
      </w:pPr>
    </w:p>
    <w:p w:rsidR="00DD49C0" w:rsidRDefault="00DD49C0" w:rsidP="000E2731">
      <w:pPr>
        <w:pStyle w:val="Zkladntext22"/>
        <w:numPr>
          <w:ilvl w:val="0"/>
          <w:numId w:val="23"/>
        </w:numPr>
        <w:spacing w:line="240" w:lineRule="auto"/>
        <w:jc w:val="both"/>
        <w:rPr>
          <w:szCs w:val="24"/>
        </w:rPr>
      </w:pPr>
      <w:r>
        <w:rPr>
          <w:szCs w:val="24"/>
          <w:lang w:val="cs-CZ"/>
        </w:rPr>
        <w:t>S konečnou platností rozhodn</w:t>
      </w:r>
      <w:r w:rsidR="006B4403">
        <w:rPr>
          <w:szCs w:val="24"/>
          <w:lang w:val="cs-CZ"/>
        </w:rPr>
        <w:t>e</w:t>
      </w:r>
      <w:r>
        <w:rPr>
          <w:szCs w:val="24"/>
          <w:lang w:val="cs-CZ"/>
        </w:rPr>
        <w:t xml:space="preserve"> o udělení či </w:t>
      </w:r>
      <w:r w:rsidRPr="00B857F2">
        <w:rPr>
          <w:szCs w:val="24"/>
        </w:rPr>
        <w:t>neudělení dotace s přesnou specifikací výše dotace Zastupitelstvo MČ Praha 1, a to na základě</w:t>
      </w:r>
      <w:r w:rsidR="00484095">
        <w:rPr>
          <w:szCs w:val="24"/>
        </w:rPr>
        <w:t xml:space="preserve"> </w:t>
      </w:r>
      <w:r w:rsidR="00CE02DE">
        <w:rPr>
          <w:szCs w:val="24"/>
        </w:rPr>
        <w:t xml:space="preserve">návrhu předloženého po projednání v Radě MČ Praha 1. </w:t>
      </w:r>
      <w:r w:rsidRPr="00B857F2">
        <w:rPr>
          <w:szCs w:val="24"/>
        </w:rPr>
        <w:t>Proti tomuto rozhodnutí se nelze odvolat.</w:t>
      </w:r>
    </w:p>
    <w:p w:rsidR="00DD49C0" w:rsidRDefault="00DD49C0" w:rsidP="00DD49C0">
      <w:pPr>
        <w:pStyle w:val="Zkladntext22"/>
        <w:spacing w:line="240" w:lineRule="auto"/>
        <w:ind w:left="709" w:hanging="425"/>
        <w:jc w:val="both"/>
        <w:rPr>
          <w:szCs w:val="24"/>
        </w:rPr>
      </w:pPr>
    </w:p>
    <w:p w:rsidR="00DD49C0" w:rsidRDefault="00DD49C0" w:rsidP="000E2731">
      <w:pPr>
        <w:pStyle w:val="Zkladntext22"/>
        <w:numPr>
          <w:ilvl w:val="0"/>
          <w:numId w:val="23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Po schválení dotací Zastupitelstvem MČ </w:t>
      </w:r>
      <w:r w:rsidR="00B411A6">
        <w:rPr>
          <w:szCs w:val="24"/>
        </w:rPr>
        <w:t>Pr</w:t>
      </w:r>
      <w:r>
        <w:rPr>
          <w:szCs w:val="24"/>
        </w:rPr>
        <w:t xml:space="preserve">aha 1 budou do 30 dnů </w:t>
      </w:r>
      <w:r w:rsidR="00CB2CC6">
        <w:rPr>
          <w:szCs w:val="24"/>
        </w:rPr>
        <w:t xml:space="preserve">zveřejněni </w:t>
      </w:r>
      <w:r>
        <w:rPr>
          <w:szCs w:val="24"/>
        </w:rPr>
        <w:t xml:space="preserve">úspěšní žadatelé </w:t>
      </w:r>
      <w:r w:rsidR="00AF6692">
        <w:rPr>
          <w:szCs w:val="24"/>
        </w:rPr>
        <w:t>na webových stránkách</w:t>
      </w:r>
      <w:r>
        <w:rPr>
          <w:szCs w:val="24"/>
        </w:rPr>
        <w:t xml:space="preserve"> MČ Praha 1 (</w:t>
      </w:r>
      <w:hyperlink r:id="rId11" w:history="1">
        <w:r w:rsidRPr="00FD1E68">
          <w:rPr>
            <w:rStyle w:val="Hypertextovodkaz"/>
            <w:szCs w:val="24"/>
          </w:rPr>
          <w:t>www.praha1.cz</w:t>
        </w:r>
      </w:hyperlink>
      <w:r>
        <w:rPr>
          <w:szCs w:val="24"/>
        </w:rPr>
        <w:t xml:space="preserve">) a následně budou vyzváni k podpisu smlouvy o poskytnutí dotace. </w:t>
      </w:r>
    </w:p>
    <w:p w:rsidR="00DD49C0" w:rsidRDefault="00DD49C0" w:rsidP="00DD49C0">
      <w:pPr>
        <w:pStyle w:val="Zkladntext22"/>
        <w:spacing w:line="240" w:lineRule="auto"/>
        <w:ind w:left="709" w:hanging="425"/>
        <w:jc w:val="both"/>
        <w:rPr>
          <w:szCs w:val="24"/>
        </w:rPr>
      </w:pPr>
    </w:p>
    <w:p w:rsidR="00DD49C0" w:rsidRDefault="00DD49C0" w:rsidP="000E2731">
      <w:pPr>
        <w:pStyle w:val="Zkladntext22"/>
        <w:numPr>
          <w:ilvl w:val="0"/>
          <w:numId w:val="23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 Neúspěšní žadatelé budou informováni do 15 dnů od zveřejnění</w:t>
      </w:r>
      <w:r w:rsidR="00F42A5A">
        <w:rPr>
          <w:szCs w:val="24"/>
        </w:rPr>
        <w:t xml:space="preserve"> </w:t>
      </w:r>
      <w:r>
        <w:rPr>
          <w:szCs w:val="24"/>
        </w:rPr>
        <w:t xml:space="preserve"> úspěšných žadatelů o skutečnosti, že jejich žádostem nebylo vyhověno a o důvodu nevyhovění žádosti. </w:t>
      </w:r>
    </w:p>
    <w:p w:rsidR="00DD49C0" w:rsidRDefault="00DD49C0" w:rsidP="00DD49C0">
      <w:pPr>
        <w:pStyle w:val="Zkladntext22"/>
        <w:spacing w:line="240" w:lineRule="auto"/>
        <w:ind w:left="709" w:hanging="425"/>
        <w:jc w:val="both"/>
        <w:rPr>
          <w:szCs w:val="24"/>
        </w:rPr>
      </w:pPr>
    </w:p>
    <w:p w:rsidR="00DD49C0" w:rsidRDefault="00DD49C0" w:rsidP="000E2731">
      <w:pPr>
        <w:pStyle w:val="Zkladntext22"/>
        <w:numPr>
          <w:ilvl w:val="0"/>
          <w:numId w:val="23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Přidělené dotace budou úspěšným žadatelům uvolněny po provedení příslušných rozpočtových opatření a po podpisu smlouvy o poskytnutí dotace. </w:t>
      </w:r>
    </w:p>
    <w:p w:rsidR="00BC1A0E" w:rsidRDefault="00BC1A0E" w:rsidP="00BC1A0E">
      <w:pPr>
        <w:pStyle w:val="Odstavecseseznamem"/>
        <w:rPr>
          <w:szCs w:val="24"/>
        </w:rPr>
      </w:pPr>
    </w:p>
    <w:p w:rsidR="00BC1A0E" w:rsidRPr="00BC1A0E" w:rsidRDefault="00BC1A0E" w:rsidP="00BC1A0E">
      <w:pPr>
        <w:pStyle w:val="Zkladntext22"/>
        <w:numPr>
          <w:ilvl w:val="0"/>
          <w:numId w:val="23"/>
        </w:numPr>
        <w:spacing w:line="240" w:lineRule="auto"/>
        <w:jc w:val="both"/>
        <w:rPr>
          <w:szCs w:val="24"/>
          <w:lang w:val="cs-CZ"/>
        </w:rPr>
      </w:pPr>
      <w:r>
        <w:rPr>
          <w:szCs w:val="24"/>
        </w:rPr>
        <w:t>P</w:t>
      </w:r>
      <w:r w:rsidRPr="00B857F2">
        <w:rPr>
          <w:szCs w:val="24"/>
        </w:rPr>
        <w:t xml:space="preserve">oskytnutí dotace nezakládá automaticky nárok na financování projektu v dalších letech. </w:t>
      </w:r>
    </w:p>
    <w:p w:rsidR="006964D8" w:rsidRDefault="006964D8" w:rsidP="006964D8">
      <w:pPr>
        <w:pStyle w:val="Odstavecseseznamem"/>
        <w:rPr>
          <w:szCs w:val="24"/>
        </w:rPr>
      </w:pPr>
    </w:p>
    <w:p w:rsidR="000F67C2" w:rsidRPr="006964D8" w:rsidRDefault="006964D8" w:rsidP="006964D8">
      <w:pPr>
        <w:pStyle w:val="Zkladntext22"/>
        <w:numPr>
          <w:ilvl w:val="0"/>
          <w:numId w:val="23"/>
        </w:numPr>
        <w:spacing w:line="240" w:lineRule="auto"/>
        <w:jc w:val="both"/>
        <w:rPr>
          <w:szCs w:val="24"/>
        </w:rPr>
      </w:pPr>
      <w:r>
        <w:rPr>
          <w:szCs w:val="24"/>
        </w:rPr>
        <w:t>Ve smlouvě o poskytnutí dotace musí být uvedeno následující:</w:t>
      </w:r>
      <w:r w:rsidR="00506B7C" w:rsidRPr="006964D8">
        <w:rPr>
          <w:szCs w:val="24"/>
          <w:lang w:val="cs-CZ"/>
        </w:rPr>
        <w:t xml:space="preserve"> </w:t>
      </w:r>
    </w:p>
    <w:p w:rsidR="00506B7C" w:rsidRDefault="00506B7C" w:rsidP="00BC6903">
      <w:pPr>
        <w:pStyle w:val="Zkladntext22"/>
        <w:numPr>
          <w:ilvl w:val="0"/>
          <w:numId w:val="4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>název , sídlo, identifikační číslo MČ Praha 1 jako poskytovatele dotace</w:t>
      </w:r>
    </w:p>
    <w:p w:rsidR="00506B7C" w:rsidRDefault="00BC6903" w:rsidP="00BC6903">
      <w:pPr>
        <w:pStyle w:val="Zkladntext22"/>
        <w:numPr>
          <w:ilvl w:val="0"/>
          <w:numId w:val="4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>j</w:t>
      </w:r>
      <w:r w:rsidR="00506B7C">
        <w:rPr>
          <w:szCs w:val="24"/>
          <w:lang w:val="cs-CZ"/>
        </w:rPr>
        <w:t>méno a příjmení, datum narození a adresa bydliště, je-li úspěšný žadatel (dále také „příjemce dotace“) fyzickou osobou, a je-li tato fyzická osoba podnikatelem, také identifikační číslo osoby, bylo-li přiděleno, nebo, je-li příjemce dotace právnickou osobou, název, popřípadě obchodní firma, sídlo a identifikační číslo osoby, bylo-li přiděleno,</w:t>
      </w:r>
    </w:p>
    <w:p w:rsidR="00506B7C" w:rsidRDefault="00C5095F" w:rsidP="00BC6903">
      <w:pPr>
        <w:pStyle w:val="Zkladntext22"/>
        <w:numPr>
          <w:ilvl w:val="0"/>
          <w:numId w:val="4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>č</w:t>
      </w:r>
      <w:r w:rsidR="00506B7C">
        <w:rPr>
          <w:szCs w:val="24"/>
          <w:lang w:val="cs-CZ"/>
        </w:rPr>
        <w:t>íslo bankovního účtu MČ Praha 1 a příjemce dotace</w:t>
      </w:r>
      <w:r w:rsidR="00E33290">
        <w:rPr>
          <w:szCs w:val="24"/>
          <w:lang w:val="cs-CZ"/>
        </w:rPr>
        <w:t>,</w:t>
      </w:r>
    </w:p>
    <w:p w:rsidR="00506B7C" w:rsidRDefault="00506B7C" w:rsidP="00BC6903">
      <w:pPr>
        <w:pStyle w:val="Zkladntext22"/>
        <w:numPr>
          <w:ilvl w:val="0"/>
          <w:numId w:val="4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>výše poskytované částky,</w:t>
      </w:r>
    </w:p>
    <w:p w:rsidR="00506B7C" w:rsidRDefault="00506B7C" w:rsidP="00BC6903">
      <w:pPr>
        <w:pStyle w:val="Zkladntext22"/>
        <w:numPr>
          <w:ilvl w:val="0"/>
          <w:numId w:val="4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>účel, na který jsou poskytované peněžní prostředky určeny,</w:t>
      </w:r>
    </w:p>
    <w:p w:rsidR="00506B7C" w:rsidRDefault="00506B7C" w:rsidP="00BC6903">
      <w:pPr>
        <w:pStyle w:val="Zkladntext22"/>
        <w:numPr>
          <w:ilvl w:val="0"/>
          <w:numId w:val="4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>podmínky, které je příjemce dotace povinen při použití dotace splnit,</w:t>
      </w:r>
    </w:p>
    <w:p w:rsidR="00506B7C" w:rsidRDefault="00506B7C" w:rsidP="00BC6903">
      <w:pPr>
        <w:pStyle w:val="Zkladntext22"/>
        <w:numPr>
          <w:ilvl w:val="0"/>
          <w:numId w:val="4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 xml:space="preserve">povinnost příjemce dotace umožnit přezkoumat použití dotace nahlédnutím do příslušné dokumentace příjemce dotace, </w:t>
      </w:r>
    </w:p>
    <w:p w:rsidR="00506B7C" w:rsidRDefault="00506B7C" w:rsidP="00BC6903">
      <w:pPr>
        <w:pStyle w:val="Zkladntext22"/>
        <w:numPr>
          <w:ilvl w:val="0"/>
          <w:numId w:val="4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>povinnost příjemce dotace vrátit dotaci, nebude-li použita v souladu s účelem,</w:t>
      </w:r>
      <w:r w:rsidR="00BC7BD4">
        <w:rPr>
          <w:szCs w:val="24"/>
          <w:lang w:val="cs-CZ"/>
        </w:rPr>
        <w:t xml:space="preserve"> </w:t>
      </w:r>
      <w:r>
        <w:rPr>
          <w:szCs w:val="24"/>
          <w:lang w:val="cs-CZ"/>
        </w:rPr>
        <w:t>k němuž byla poskytnuta nebo odmítne-li příjemce dotace průkazně doložit</w:t>
      </w:r>
      <w:r w:rsidR="00BF43C6">
        <w:rPr>
          <w:szCs w:val="24"/>
          <w:lang w:val="cs-CZ"/>
        </w:rPr>
        <w:t xml:space="preserve"> nebo neumožní přezkoumání použití dotace,</w:t>
      </w:r>
    </w:p>
    <w:p w:rsidR="00BF43C6" w:rsidRDefault="00BF43C6" w:rsidP="00BC6903">
      <w:pPr>
        <w:pStyle w:val="Zkladntext22"/>
        <w:numPr>
          <w:ilvl w:val="0"/>
          <w:numId w:val="4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 xml:space="preserve">dobu pro předložení finančního vypořádání dotace a číslo účtu, na který má být nepoužitá část dotace vrácena, </w:t>
      </w:r>
    </w:p>
    <w:p w:rsidR="008A529B" w:rsidRDefault="008A529B" w:rsidP="00E832BB">
      <w:pPr>
        <w:pStyle w:val="Zkladntext22"/>
        <w:tabs>
          <w:tab w:val="left" w:pos="709"/>
        </w:tabs>
        <w:spacing w:line="240" w:lineRule="auto"/>
        <w:ind w:left="1069"/>
        <w:jc w:val="both"/>
        <w:rPr>
          <w:szCs w:val="24"/>
          <w:lang w:val="cs-CZ"/>
        </w:rPr>
      </w:pPr>
    </w:p>
    <w:p w:rsidR="008A529B" w:rsidRDefault="008A529B" w:rsidP="008A529B">
      <w:pPr>
        <w:pStyle w:val="Zkladntext22"/>
        <w:tabs>
          <w:tab w:val="left" w:pos="709"/>
        </w:tabs>
        <w:spacing w:line="240" w:lineRule="auto"/>
        <w:ind w:left="1069"/>
        <w:jc w:val="both"/>
        <w:rPr>
          <w:szCs w:val="24"/>
          <w:lang w:val="cs-CZ"/>
        </w:rPr>
      </w:pPr>
    </w:p>
    <w:p w:rsidR="00BF43C6" w:rsidRDefault="00BF43C6" w:rsidP="00BC6903">
      <w:pPr>
        <w:pStyle w:val="Zkladntext22"/>
        <w:numPr>
          <w:ilvl w:val="0"/>
          <w:numId w:val="4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>je-li příjemcem dotace právnická osoba, povinnosti příjemce v případě přeměny nebo zrušení právnické osoby s likvidací,</w:t>
      </w:r>
    </w:p>
    <w:p w:rsidR="00BF43C6" w:rsidRDefault="00BF43C6" w:rsidP="00BC6903">
      <w:pPr>
        <w:pStyle w:val="Zkladntext22"/>
        <w:numPr>
          <w:ilvl w:val="0"/>
          <w:numId w:val="4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>den podpisu smlouvy o poskytnutí dotace smluvními stranami a jejich podpisy</w:t>
      </w:r>
      <w:r w:rsidR="00E33290">
        <w:rPr>
          <w:szCs w:val="24"/>
          <w:lang w:val="cs-CZ"/>
        </w:rPr>
        <w:t>.</w:t>
      </w:r>
    </w:p>
    <w:p w:rsidR="00971262" w:rsidRDefault="00971262" w:rsidP="00971262">
      <w:pPr>
        <w:pStyle w:val="Zkladntext22"/>
        <w:tabs>
          <w:tab w:val="left" w:pos="709"/>
        </w:tabs>
        <w:spacing w:line="240" w:lineRule="auto"/>
        <w:ind w:left="644"/>
        <w:jc w:val="both"/>
        <w:rPr>
          <w:szCs w:val="24"/>
          <w:lang w:val="cs-CZ"/>
        </w:rPr>
      </w:pPr>
    </w:p>
    <w:p w:rsidR="00BF43C6" w:rsidRDefault="00BF43C6" w:rsidP="006964D8">
      <w:pPr>
        <w:pStyle w:val="Zkladntext22"/>
        <w:numPr>
          <w:ilvl w:val="0"/>
          <w:numId w:val="23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 xml:space="preserve">Z dotace lze hradit veškeré výdaje v souladu s účelem jejího poskytnutí uvedeným v žádosti a ve smlouvě o poskytnutí dotace. </w:t>
      </w:r>
    </w:p>
    <w:p w:rsidR="00BF43C6" w:rsidRDefault="00BF43C6" w:rsidP="00BF43C6">
      <w:pPr>
        <w:pStyle w:val="Zkladntext22"/>
        <w:tabs>
          <w:tab w:val="left" w:pos="709"/>
        </w:tabs>
        <w:spacing w:line="240" w:lineRule="auto"/>
        <w:ind w:left="786"/>
        <w:jc w:val="both"/>
        <w:rPr>
          <w:szCs w:val="24"/>
          <w:lang w:val="cs-CZ"/>
        </w:rPr>
      </w:pPr>
    </w:p>
    <w:p w:rsidR="00BF43C6" w:rsidRDefault="00BF43C6" w:rsidP="006964D8">
      <w:pPr>
        <w:pStyle w:val="Zkladntext22"/>
        <w:numPr>
          <w:ilvl w:val="0"/>
          <w:numId w:val="23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 xml:space="preserve">Příjemce je povinen oznámit MČ Praha 1 svůj zánik, transformaci, sloučení apod. a to do 15 dnů od této skutečnosti. Příjemce dotace je současně povinen přednostně vypořádat případné vztahy s MČ Praha 1. </w:t>
      </w:r>
    </w:p>
    <w:p w:rsidR="00BC1A0E" w:rsidRDefault="00BC1A0E" w:rsidP="00BC1A0E">
      <w:pPr>
        <w:pStyle w:val="Odstavecseseznamem"/>
        <w:rPr>
          <w:szCs w:val="24"/>
        </w:rPr>
      </w:pPr>
    </w:p>
    <w:p w:rsidR="005E6772" w:rsidRPr="00E107C2" w:rsidRDefault="00237D15" w:rsidP="00432995">
      <w:pPr>
        <w:pStyle w:val="Zkladntext22"/>
        <w:numPr>
          <w:ilvl w:val="0"/>
          <w:numId w:val="23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 w:rsidRPr="00E107C2">
        <w:rPr>
          <w:szCs w:val="24"/>
          <w:lang w:val="cs-CZ"/>
        </w:rPr>
        <w:t xml:space="preserve">V souladu s § 10d) zákona č. </w:t>
      </w:r>
      <w:r w:rsidR="00E804A8" w:rsidRPr="00E107C2">
        <w:rPr>
          <w:szCs w:val="24"/>
          <w:lang w:val="cs-CZ"/>
        </w:rPr>
        <w:t>250</w:t>
      </w:r>
      <w:r w:rsidRPr="00E107C2">
        <w:rPr>
          <w:szCs w:val="24"/>
          <w:lang w:val="cs-CZ"/>
        </w:rPr>
        <w:t>/2000 Sb., o rozpočtových pravidlech územních rozpočtů je MČ Praha 1 povinna zveřejnit uzavřenou smlouvu o poskytnutí dotace a její dodatky na své úřední desce umožňující dálkový přístup do 30 dnů ode dne uzavření smlouvy nebo jejího dodatku, je-li celková dotace vyšší než 50.000 Kč.</w:t>
      </w:r>
      <w:r w:rsidR="006A229C" w:rsidRPr="00E107C2">
        <w:rPr>
          <w:szCs w:val="24"/>
          <w:lang w:val="cs-CZ"/>
        </w:rPr>
        <w:t xml:space="preserve"> Smlouva o poskytnutí dotace včetně dodatků musí být zveřejněna nejméně po dobu 3 let ode dne zveřejnění. </w:t>
      </w:r>
    </w:p>
    <w:p w:rsidR="00506B7C" w:rsidRDefault="00506B7C" w:rsidP="005E6772">
      <w:pPr>
        <w:pStyle w:val="Zkladntext22"/>
        <w:tabs>
          <w:tab w:val="left" w:pos="1418"/>
        </w:tabs>
        <w:spacing w:line="240" w:lineRule="auto"/>
        <w:rPr>
          <w:sz w:val="28"/>
          <w:szCs w:val="24"/>
          <w:lang w:val="cs-CZ"/>
        </w:rPr>
      </w:pPr>
    </w:p>
    <w:p w:rsidR="005E6772" w:rsidRPr="0008285B" w:rsidRDefault="00040711" w:rsidP="00BF43C6">
      <w:pPr>
        <w:pStyle w:val="Zkladntext22"/>
        <w:spacing w:line="240" w:lineRule="auto"/>
        <w:ind w:left="2550" w:firstLine="282"/>
        <w:rPr>
          <w:b/>
          <w:szCs w:val="24"/>
          <w:lang w:val="cs-CZ"/>
        </w:rPr>
      </w:pPr>
      <w:r>
        <w:rPr>
          <w:b/>
          <w:szCs w:val="24"/>
          <w:lang w:val="cs-CZ"/>
        </w:rPr>
        <w:t xml:space="preserve">VIII. </w:t>
      </w:r>
      <w:r w:rsidR="00A94C01" w:rsidRPr="0008285B">
        <w:rPr>
          <w:b/>
          <w:szCs w:val="24"/>
          <w:lang w:val="cs-CZ"/>
        </w:rPr>
        <w:t>Účetnictví a finanční vypořádání</w:t>
      </w:r>
    </w:p>
    <w:p w:rsidR="00D10B34" w:rsidRPr="00CC44C5" w:rsidRDefault="00D10B34" w:rsidP="00D10B34">
      <w:pPr>
        <w:pStyle w:val="Zkladntext22"/>
        <w:spacing w:line="240" w:lineRule="auto"/>
        <w:ind w:left="426"/>
        <w:rPr>
          <w:b/>
          <w:sz w:val="28"/>
          <w:szCs w:val="28"/>
          <w:lang w:val="cs-CZ"/>
        </w:rPr>
      </w:pPr>
    </w:p>
    <w:p w:rsidR="00EF71C1" w:rsidRDefault="005E6772" w:rsidP="00EF71C1">
      <w:pPr>
        <w:pStyle w:val="Zkladntext22"/>
        <w:numPr>
          <w:ilvl w:val="0"/>
          <w:numId w:val="2"/>
        </w:numPr>
        <w:spacing w:line="240" w:lineRule="auto"/>
        <w:jc w:val="both"/>
        <w:rPr>
          <w:szCs w:val="24"/>
          <w:lang w:val="cs-CZ"/>
        </w:rPr>
      </w:pPr>
      <w:r w:rsidRPr="00CC44C5">
        <w:rPr>
          <w:szCs w:val="24"/>
          <w:lang w:val="cs-CZ"/>
        </w:rPr>
        <w:t xml:space="preserve">Příjemce dotace </w:t>
      </w:r>
      <w:r w:rsidR="00EC738B" w:rsidRPr="00CC44C5">
        <w:rPr>
          <w:szCs w:val="24"/>
          <w:lang w:val="cs-CZ"/>
        </w:rPr>
        <w:t>odpovídá za hospodárné použití poskytnutých prostředků v souladu s účely, pro které byly poskytnuty a za jejich řádné (oddělené) sledování v účetnictví v souladu s obecně platnými předpisy, zejména zákonem č. 563/1991 Sb., o účetnictví, ve znění p</w:t>
      </w:r>
      <w:r w:rsidR="004756F6" w:rsidRPr="00CC44C5">
        <w:rPr>
          <w:szCs w:val="24"/>
          <w:lang w:val="cs-CZ"/>
        </w:rPr>
        <w:t>ozdějších předpisů</w:t>
      </w:r>
      <w:r w:rsidR="00EC738B" w:rsidRPr="00CC44C5">
        <w:rPr>
          <w:szCs w:val="24"/>
          <w:lang w:val="cs-CZ"/>
        </w:rPr>
        <w:t>.</w:t>
      </w:r>
    </w:p>
    <w:p w:rsidR="00484102" w:rsidRDefault="00484102" w:rsidP="00484102">
      <w:pPr>
        <w:pStyle w:val="Zkladntext22"/>
        <w:spacing w:line="240" w:lineRule="auto"/>
        <w:ind w:left="720"/>
        <w:jc w:val="both"/>
        <w:rPr>
          <w:szCs w:val="24"/>
          <w:lang w:val="cs-CZ"/>
        </w:rPr>
      </w:pPr>
    </w:p>
    <w:p w:rsidR="00484102" w:rsidRDefault="00484102" w:rsidP="00484102">
      <w:pPr>
        <w:pStyle w:val="Zkladntext22"/>
        <w:numPr>
          <w:ilvl w:val="0"/>
          <w:numId w:val="2"/>
        </w:numPr>
        <w:spacing w:line="240" w:lineRule="auto"/>
        <w:jc w:val="both"/>
        <w:rPr>
          <w:szCs w:val="24"/>
          <w:lang w:val="cs-CZ"/>
        </w:rPr>
      </w:pPr>
      <w:r w:rsidRPr="00CC44C5">
        <w:rPr>
          <w:szCs w:val="24"/>
          <w:lang w:val="cs-CZ"/>
        </w:rPr>
        <w:t>Dotaci  lze čerpat na náklady (výdaje) vzniklé a hrazené od prvního dne zahájení projektu nebo na poskytování služby do posledního dne jeho ukončení, nejdéle však na úhradu nákladů běžného roku ,  tj. od  1.1.201</w:t>
      </w:r>
      <w:r w:rsidR="00521FB5">
        <w:rPr>
          <w:szCs w:val="24"/>
          <w:lang w:val="cs-CZ"/>
        </w:rPr>
        <w:t>9</w:t>
      </w:r>
      <w:r w:rsidRPr="00CC44C5">
        <w:rPr>
          <w:szCs w:val="24"/>
          <w:lang w:val="cs-CZ"/>
        </w:rPr>
        <w:t xml:space="preserve"> do 31.12.201</w:t>
      </w:r>
      <w:r w:rsidR="00521FB5">
        <w:rPr>
          <w:szCs w:val="24"/>
          <w:lang w:val="cs-CZ"/>
        </w:rPr>
        <w:t>9</w:t>
      </w:r>
      <w:r w:rsidRPr="00CC44C5">
        <w:rPr>
          <w:szCs w:val="24"/>
          <w:lang w:val="cs-CZ"/>
        </w:rPr>
        <w:t xml:space="preserve"> včetně. Výjimkou je pouze výplata prosincových mezd v lednovém termínu. </w:t>
      </w:r>
    </w:p>
    <w:p w:rsidR="00322F57" w:rsidRDefault="00322F57" w:rsidP="00322F57">
      <w:pPr>
        <w:pStyle w:val="Odstavecseseznamem"/>
        <w:rPr>
          <w:szCs w:val="24"/>
        </w:rPr>
      </w:pPr>
    </w:p>
    <w:p w:rsidR="0042653C" w:rsidRDefault="002D1EAF" w:rsidP="0042653C">
      <w:pPr>
        <w:pStyle w:val="Zkladntext22"/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Příjemce dotace je povinen </w:t>
      </w:r>
      <w:r w:rsidR="00484102" w:rsidRPr="00CC44C5">
        <w:rPr>
          <w:szCs w:val="24"/>
        </w:rPr>
        <w:t>řádně vyúčtovat přidělené finanční prostředky k  31.12.201</w:t>
      </w:r>
      <w:r w:rsidR="00521FB5">
        <w:rPr>
          <w:szCs w:val="24"/>
        </w:rPr>
        <w:t>9</w:t>
      </w:r>
      <w:r w:rsidR="00292164">
        <w:rPr>
          <w:szCs w:val="24"/>
        </w:rPr>
        <w:t>. Závěřečnou zprávu a finanční vypořádá</w:t>
      </w:r>
      <w:r w:rsidR="009556DD">
        <w:rPr>
          <w:szCs w:val="24"/>
        </w:rPr>
        <w:t>ní</w:t>
      </w:r>
      <w:r w:rsidR="00292164">
        <w:rPr>
          <w:szCs w:val="24"/>
        </w:rPr>
        <w:t xml:space="preserve"> předkládá příjemce dotace spolu se všemi požadovanými náležitostmi </w:t>
      </w:r>
      <w:r w:rsidR="00484102" w:rsidRPr="00CC44C5">
        <w:rPr>
          <w:szCs w:val="24"/>
        </w:rPr>
        <w:t>na předepsaném formuláři nejpozději do 31.1.20</w:t>
      </w:r>
      <w:r w:rsidR="00521FB5">
        <w:rPr>
          <w:szCs w:val="24"/>
        </w:rPr>
        <w:t>20</w:t>
      </w:r>
      <w:r w:rsidR="00484102" w:rsidRPr="00CC44C5">
        <w:rPr>
          <w:szCs w:val="24"/>
        </w:rPr>
        <w:t xml:space="preserve"> </w:t>
      </w:r>
      <w:r w:rsidR="00292164">
        <w:rPr>
          <w:szCs w:val="24"/>
        </w:rPr>
        <w:t>prostředni</w:t>
      </w:r>
      <w:r w:rsidR="003A2B25">
        <w:rPr>
          <w:szCs w:val="24"/>
        </w:rPr>
        <w:t>c</w:t>
      </w:r>
      <w:r w:rsidR="00292164">
        <w:rPr>
          <w:szCs w:val="24"/>
        </w:rPr>
        <w:t>tvím podatelny</w:t>
      </w:r>
      <w:r w:rsidR="00484102" w:rsidRPr="00CC44C5">
        <w:rPr>
          <w:szCs w:val="24"/>
        </w:rPr>
        <w:t xml:space="preserve"> </w:t>
      </w:r>
      <w:r w:rsidR="00292164">
        <w:rPr>
          <w:szCs w:val="24"/>
        </w:rPr>
        <w:t xml:space="preserve">Úřadu MČ </w:t>
      </w:r>
      <w:r w:rsidR="008A169F">
        <w:rPr>
          <w:szCs w:val="24"/>
        </w:rPr>
        <w:t>P</w:t>
      </w:r>
      <w:r w:rsidR="00292164">
        <w:rPr>
          <w:szCs w:val="24"/>
        </w:rPr>
        <w:t>raha 1, Vod</w:t>
      </w:r>
      <w:r w:rsidR="00002349">
        <w:rPr>
          <w:szCs w:val="24"/>
        </w:rPr>
        <w:t xml:space="preserve">ičkova 18, Praha 1, PSČ 115 68 </w:t>
      </w:r>
      <w:r w:rsidR="00484102" w:rsidRPr="00CC44C5">
        <w:rPr>
          <w:szCs w:val="24"/>
        </w:rPr>
        <w:t>Odboru sociálních věcí a zdravotnictví ÚMČ Praha 1</w:t>
      </w:r>
      <w:r w:rsidR="003A2B25">
        <w:rPr>
          <w:szCs w:val="24"/>
        </w:rPr>
        <w:t>.</w:t>
      </w:r>
    </w:p>
    <w:p w:rsidR="00432BC3" w:rsidRDefault="00432BC3" w:rsidP="00432BC3">
      <w:pPr>
        <w:pStyle w:val="Odstavecseseznamem"/>
        <w:rPr>
          <w:szCs w:val="24"/>
        </w:rPr>
      </w:pPr>
    </w:p>
    <w:p w:rsidR="00432BC3" w:rsidRDefault="00432BC3" w:rsidP="00432BC3">
      <w:pPr>
        <w:pStyle w:val="Zkladntext22"/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rPr>
          <w:szCs w:val="24"/>
        </w:rPr>
        <w:t>Nevyčerpaná část dotace musí být poukázána na účet MČ  Praha 1 a ve  lhůtě uvedené ve  smlouvě o poskytnutí dotace.</w:t>
      </w:r>
    </w:p>
    <w:p w:rsidR="0042653C" w:rsidRPr="00CC44C5" w:rsidRDefault="0042653C" w:rsidP="0042653C">
      <w:pPr>
        <w:pStyle w:val="Zkladntext22"/>
        <w:spacing w:line="240" w:lineRule="auto"/>
        <w:ind w:left="720"/>
        <w:jc w:val="both"/>
        <w:rPr>
          <w:szCs w:val="24"/>
          <w:lang w:val="cs-CZ"/>
        </w:rPr>
      </w:pPr>
    </w:p>
    <w:p w:rsidR="00484102" w:rsidRPr="0042653C" w:rsidRDefault="00484102" w:rsidP="00484102">
      <w:pPr>
        <w:pStyle w:val="Zkladntext22"/>
        <w:numPr>
          <w:ilvl w:val="0"/>
          <w:numId w:val="2"/>
        </w:numPr>
        <w:spacing w:line="240" w:lineRule="auto"/>
        <w:jc w:val="both"/>
        <w:rPr>
          <w:szCs w:val="24"/>
          <w:lang w:val="cs-CZ"/>
        </w:rPr>
      </w:pPr>
      <w:r w:rsidRPr="00CC44C5">
        <w:rPr>
          <w:szCs w:val="24"/>
        </w:rPr>
        <w:t xml:space="preserve">Pokud příjemce dotace nepředloží ve stanoveném termínu finanční vypořádání dotace nebo nevrátí nevyčerpanou část dotace na účet MČ Praha 1, bude MČ Praha 1 vymáhat nevrácenou dotaci na základě příslušných právních předpisů. </w:t>
      </w:r>
    </w:p>
    <w:p w:rsidR="0042653C" w:rsidRPr="00CC44C5" w:rsidRDefault="0042653C" w:rsidP="0042653C">
      <w:pPr>
        <w:pStyle w:val="Zkladntext22"/>
        <w:spacing w:line="240" w:lineRule="auto"/>
        <w:ind w:left="720"/>
        <w:jc w:val="both"/>
        <w:rPr>
          <w:szCs w:val="24"/>
          <w:lang w:val="cs-CZ"/>
        </w:rPr>
      </w:pPr>
    </w:p>
    <w:p w:rsidR="00484102" w:rsidRPr="00CC44C5" w:rsidRDefault="00484102" w:rsidP="00484102">
      <w:pPr>
        <w:pStyle w:val="Zkladntext22"/>
        <w:numPr>
          <w:ilvl w:val="0"/>
          <w:numId w:val="2"/>
        </w:numPr>
        <w:spacing w:line="240" w:lineRule="auto"/>
        <w:jc w:val="both"/>
        <w:rPr>
          <w:szCs w:val="24"/>
          <w:lang w:val="cs-CZ"/>
        </w:rPr>
      </w:pPr>
      <w:r w:rsidRPr="00CC44C5">
        <w:rPr>
          <w:szCs w:val="24"/>
        </w:rPr>
        <w:t xml:space="preserve">Příjemce dotace, který v průběhu čerpání zjistí, že nemůže dotaci na schválený projekt v plném rozsahu využít, informuje o této skutečnosti MČ Praha 1 a bez zbytečného odkladu vrátí nevyčerpanou část dotace na účet MČ Praha 1. </w:t>
      </w:r>
    </w:p>
    <w:p w:rsidR="00011F21" w:rsidRDefault="00011F21" w:rsidP="00656B10">
      <w:pPr>
        <w:pStyle w:val="Zkladntext22"/>
        <w:spacing w:line="240" w:lineRule="auto"/>
        <w:ind w:left="720"/>
        <w:jc w:val="both"/>
        <w:rPr>
          <w:szCs w:val="24"/>
          <w:lang w:val="cs-CZ"/>
        </w:rPr>
      </w:pPr>
    </w:p>
    <w:p w:rsidR="008965DD" w:rsidRPr="00FB77FF" w:rsidRDefault="005E6772" w:rsidP="00CF01E2">
      <w:pPr>
        <w:pStyle w:val="Zkladntext22"/>
        <w:numPr>
          <w:ilvl w:val="0"/>
          <w:numId w:val="2"/>
        </w:numPr>
        <w:spacing w:line="240" w:lineRule="auto"/>
        <w:jc w:val="both"/>
        <w:rPr>
          <w:szCs w:val="24"/>
          <w:lang w:val="cs-CZ"/>
        </w:rPr>
      </w:pPr>
      <w:r w:rsidRPr="00CC44C5">
        <w:rPr>
          <w:szCs w:val="24"/>
        </w:rPr>
        <w:t>Příjemce dotace má za povinnost uvádět jako poskytovatele dotace MČ Praha 1 a její logo na všech propagačních materiálech projektu nebo služby, pokud to jejich povaha dovolí.</w:t>
      </w:r>
    </w:p>
    <w:p w:rsidR="008965DD" w:rsidRDefault="008965DD" w:rsidP="00A920E8">
      <w:pPr>
        <w:pStyle w:val="Zkladntextodsazen"/>
        <w:ind w:firstLine="0"/>
        <w:jc w:val="both"/>
        <w:rPr>
          <w:b w:val="0"/>
          <w:szCs w:val="24"/>
        </w:rPr>
      </w:pPr>
    </w:p>
    <w:p w:rsidR="00332BF9" w:rsidRDefault="00332BF9" w:rsidP="00A920E8">
      <w:pPr>
        <w:pStyle w:val="Zkladntextodsazen"/>
        <w:ind w:firstLine="0"/>
        <w:jc w:val="both"/>
        <w:rPr>
          <w:b w:val="0"/>
          <w:szCs w:val="24"/>
        </w:rPr>
      </w:pPr>
    </w:p>
    <w:p w:rsidR="00332BF9" w:rsidRDefault="00332BF9" w:rsidP="00011F21">
      <w:pPr>
        <w:pStyle w:val="Zkladntextodsazen"/>
        <w:ind w:left="426" w:firstLine="0"/>
        <w:rPr>
          <w:szCs w:val="24"/>
        </w:rPr>
      </w:pPr>
    </w:p>
    <w:p w:rsidR="00E719BD" w:rsidRDefault="00DB1347" w:rsidP="00011F21">
      <w:pPr>
        <w:pStyle w:val="Zkladntextodsazen"/>
        <w:ind w:left="426" w:firstLine="0"/>
        <w:rPr>
          <w:szCs w:val="24"/>
        </w:rPr>
      </w:pPr>
      <w:r>
        <w:rPr>
          <w:szCs w:val="24"/>
        </w:rPr>
        <w:t>I</w:t>
      </w:r>
      <w:r w:rsidR="00011F21">
        <w:rPr>
          <w:szCs w:val="24"/>
        </w:rPr>
        <w:t xml:space="preserve">X. </w:t>
      </w:r>
      <w:r w:rsidR="00A94C01" w:rsidRPr="0008285B">
        <w:rPr>
          <w:szCs w:val="24"/>
        </w:rPr>
        <w:t>Kontrola</w:t>
      </w:r>
    </w:p>
    <w:p w:rsidR="00191717" w:rsidRPr="0008285B" w:rsidRDefault="00191717" w:rsidP="00011F21">
      <w:pPr>
        <w:pStyle w:val="Zkladntextodsazen"/>
        <w:ind w:left="426" w:firstLine="0"/>
        <w:rPr>
          <w:szCs w:val="24"/>
        </w:rPr>
      </w:pPr>
    </w:p>
    <w:p w:rsidR="000F2CCE" w:rsidRPr="00CC44C5" w:rsidRDefault="000F2CCE" w:rsidP="00AE025D">
      <w:pPr>
        <w:pStyle w:val="Zkladntext22"/>
        <w:spacing w:line="240" w:lineRule="auto"/>
        <w:ind w:left="786"/>
        <w:jc w:val="both"/>
        <w:rPr>
          <w:szCs w:val="24"/>
          <w:lang w:val="cs-CZ"/>
        </w:rPr>
      </w:pPr>
      <w:r w:rsidRPr="00CC44C5">
        <w:rPr>
          <w:szCs w:val="24"/>
          <w:lang w:val="cs-CZ"/>
        </w:rPr>
        <w:t>Použití dotace podléhá veřejnoprávní kontrole nakládání s</w:t>
      </w:r>
      <w:r w:rsidR="00A920E8" w:rsidRPr="00CC44C5">
        <w:rPr>
          <w:szCs w:val="24"/>
          <w:lang w:val="cs-CZ"/>
        </w:rPr>
        <w:t> </w:t>
      </w:r>
      <w:r w:rsidRPr="00CC44C5">
        <w:rPr>
          <w:szCs w:val="24"/>
          <w:lang w:val="cs-CZ"/>
        </w:rPr>
        <w:t>poskytnut</w:t>
      </w:r>
      <w:r w:rsidR="00A920E8" w:rsidRPr="00CC44C5">
        <w:rPr>
          <w:szCs w:val="24"/>
          <w:lang w:val="cs-CZ"/>
        </w:rPr>
        <w:t>ou dotací</w:t>
      </w:r>
      <w:r w:rsidRPr="00CC44C5">
        <w:rPr>
          <w:szCs w:val="24"/>
          <w:lang w:val="cs-CZ"/>
        </w:rPr>
        <w:t xml:space="preserve">, </w:t>
      </w:r>
      <w:r w:rsidRPr="00CC44C5">
        <w:rPr>
          <w:szCs w:val="24"/>
          <w:lang w:val="cs-CZ"/>
        </w:rPr>
        <w:br/>
        <w:t xml:space="preserve">tj. veřejnými prostředky. Příjemce dotace je povinen umožnit poskytovali dotace průběžnou a následnou kontrolu realizace projektu, poskytnout k tomuto účelu veškerou potřebnou dokumentaci, včetně finančních a statistických výkazů, hlášení a zpráv, a umožnit kontrolu originálních účetních písemností, vztahujících se k účtování dotace, a to kdykoliv po dobu trvání projektu, na který je poskytnuta dotace, a dále po dobu 5 let od konečné realizace celého projektu, po kterou je příjemce povinen dle § 31 odst. 2 písm. b) a c) zákona č. 563/1991 Sb. o účetnictví, ve znění pozdějších předpisů, uchovávat účetní doklady a záznamy. </w:t>
      </w:r>
    </w:p>
    <w:p w:rsidR="000F2CCE" w:rsidRDefault="000F2CCE" w:rsidP="00F76202">
      <w:pPr>
        <w:pStyle w:val="Zkladntextodsazen"/>
        <w:ind w:firstLine="0"/>
        <w:jc w:val="both"/>
        <w:rPr>
          <w:b w:val="0"/>
          <w:szCs w:val="24"/>
        </w:rPr>
      </w:pPr>
    </w:p>
    <w:p w:rsidR="009659AA" w:rsidRPr="00CC44C5" w:rsidRDefault="009659AA" w:rsidP="00F76202">
      <w:pPr>
        <w:pStyle w:val="Zkladntextodsazen"/>
        <w:ind w:firstLine="0"/>
        <w:jc w:val="both"/>
        <w:rPr>
          <w:b w:val="0"/>
          <w:szCs w:val="24"/>
        </w:rPr>
      </w:pPr>
    </w:p>
    <w:p w:rsidR="00A859DC" w:rsidRPr="0008285B" w:rsidRDefault="00DB1347" w:rsidP="00011F21">
      <w:pPr>
        <w:pStyle w:val="Zkladntextodsazen"/>
        <w:ind w:left="709" w:firstLine="0"/>
        <w:rPr>
          <w:szCs w:val="24"/>
        </w:rPr>
      </w:pPr>
      <w:r>
        <w:rPr>
          <w:szCs w:val="24"/>
        </w:rPr>
        <w:t>X</w:t>
      </w:r>
      <w:r w:rsidR="00011F21">
        <w:rPr>
          <w:szCs w:val="24"/>
        </w:rPr>
        <w:t xml:space="preserve">. </w:t>
      </w:r>
      <w:r w:rsidR="00A94C01" w:rsidRPr="0008285B">
        <w:rPr>
          <w:szCs w:val="24"/>
        </w:rPr>
        <w:t>Závěrečná ustanovení</w:t>
      </w:r>
    </w:p>
    <w:p w:rsidR="009659AA" w:rsidRPr="00CC44C5" w:rsidRDefault="009659AA" w:rsidP="009659AA">
      <w:pPr>
        <w:pStyle w:val="Zkladntextodsazen"/>
        <w:ind w:left="426" w:firstLine="0"/>
        <w:jc w:val="left"/>
        <w:rPr>
          <w:szCs w:val="24"/>
        </w:rPr>
      </w:pPr>
    </w:p>
    <w:p w:rsidR="00A859DC" w:rsidRPr="00A23C82" w:rsidRDefault="002337FE" w:rsidP="00011F21">
      <w:pPr>
        <w:pStyle w:val="Zkladntextodsazen"/>
        <w:numPr>
          <w:ilvl w:val="0"/>
          <w:numId w:val="26"/>
        </w:numPr>
        <w:jc w:val="both"/>
        <w:rPr>
          <w:b w:val="0"/>
          <w:szCs w:val="24"/>
        </w:rPr>
      </w:pPr>
      <w:r>
        <w:rPr>
          <w:b w:val="0"/>
          <w:szCs w:val="24"/>
        </w:rPr>
        <w:t>Tato Pravidla</w:t>
      </w:r>
      <w:r w:rsidR="00A859DC" w:rsidRPr="00CC44C5">
        <w:rPr>
          <w:b w:val="0"/>
          <w:szCs w:val="24"/>
        </w:rPr>
        <w:t xml:space="preserve"> </w:t>
      </w:r>
      <w:r w:rsidR="003452D8">
        <w:rPr>
          <w:b w:val="0"/>
          <w:szCs w:val="24"/>
        </w:rPr>
        <w:t xml:space="preserve">pro </w:t>
      </w:r>
      <w:r>
        <w:rPr>
          <w:b w:val="0"/>
          <w:szCs w:val="24"/>
        </w:rPr>
        <w:t>poskytnutí dotace</w:t>
      </w:r>
      <w:r w:rsidR="00A859DC" w:rsidRPr="00CC44C5">
        <w:rPr>
          <w:b w:val="0"/>
          <w:szCs w:val="24"/>
        </w:rPr>
        <w:t xml:space="preserve"> MČ Praha 1 </w:t>
      </w:r>
      <w:r w:rsidR="009659AA">
        <w:rPr>
          <w:b w:val="0"/>
          <w:szCs w:val="24"/>
        </w:rPr>
        <w:t>s názvem</w:t>
      </w:r>
      <w:r w:rsidR="00F72DC4" w:rsidRPr="00CC44C5">
        <w:rPr>
          <w:b w:val="0"/>
          <w:szCs w:val="24"/>
        </w:rPr>
        <w:t xml:space="preserve"> </w:t>
      </w:r>
      <w:r w:rsidR="00A23C82">
        <w:rPr>
          <w:b w:val="0"/>
          <w:szCs w:val="24"/>
        </w:rPr>
        <w:t xml:space="preserve">A. </w:t>
      </w:r>
      <w:r w:rsidR="00A859DC" w:rsidRPr="00CC44C5">
        <w:rPr>
          <w:b w:val="0"/>
          <w:szCs w:val="24"/>
        </w:rPr>
        <w:t>J</w:t>
      </w:r>
      <w:r w:rsidR="006E2FA7">
        <w:rPr>
          <w:b w:val="0"/>
          <w:szCs w:val="24"/>
        </w:rPr>
        <w:t>ednička pro rok 201</w:t>
      </w:r>
      <w:r w:rsidR="001441CD">
        <w:rPr>
          <w:b w:val="0"/>
          <w:szCs w:val="24"/>
        </w:rPr>
        <w:t>9</w:t>
      </w:r>
      <w:r w:rsidR="006E2FA7">
        <w:rPr>
          <w:b w:val="0"/>
          <w:szCs w:val="24"/>
        </w:rPr>
        <w:t xml:space="preserve"> – sociální oblast</w:t>
      </w:r>
      <w:r w:rsidR="00A23C82">
        <w:rPr>
          <w:b w:val="0"/>
          <w:szCs w:val="24"/>
        </w:rPr>
        <w:t xml:space="preserve"> a B. </w:t>
      </w:r>
      <w:r w:rsidR="00DB1347">
        <w:rPr>
          <w:b w:val="0"/>
          <w:szCs w:val="24"/>
        </w:rPr>
        <w:t xml:space="preserve">Oblast protidrogové politiky </w:t>
      </w:r>
      <w:r w:rsidR="00076809">
        <w:rPr>
          <w:b w:val="0"/>
          <w:szCs w:val="24"/>
        </w:rPr>
        <w:t>pro rok 201</w:t>
      </w:r>
      <w:r w:rsidR="001441CD">
        <w:rPr>
          <w:b w:val="0"/>
          <w:szCs w:val="24"/>
        </w:rPr>
        <w:t>9</w:t>
      </w:r>
      <w:r w:rsidR="00076809">
        <w:rPr>
          <w:b w:val="0"/>
          <w:szCs w:val="24"/>
        </w:rPr>
        <w:t xml:space="preserve"> </w:t>
      </w:r>
      <w:r w:rsidR="00A859DC" w:rsidRPr="00A23C82">
        <w:rPr>
          <w:b w:val="0"/>
          <w:szCs w:val="24"/>
        </w:rPr>
        <w:t xml:space="preserve">nabývají účinnosti dnem jejich schválení Radou MČ Praha 1 a v plném rozsahu nahrazují předchozí </w:t>
      </w:r>
      <w:r w:rsidR="003D7B4B" w:rsidRPr="00A23C82">
        <w:rPr>
          <w:b w:val="0"/>
          <w:szCs w:val="24"/>
        </w:rPr>
        <w:t>Pr</w:t>
      </w:r>
      <w:r w:rsidR="002C158C" w:rsidRPr="00A23C82">
        <w:rPr>
          <w:b w:val="0"/>
          <w:szCs w:val="24"/>
        </w:rPr>
        <w:t xml:space="preserve">avidla pro </w:t>
      </w:r>
      <w:r w:rsidR="00076809">
        <w:rPr>
          <w:b w:val="0"/>
          <w:szCs w:val="24"/>
        </w:rPr>
        <w:t xml:space="preserve">poskytnutí dotace </w:t>
      </w:r>
      <w:r w:rsidR="002C158C" w:rsidRPr="00A23C82">
        <w:rPr>
          <w:b w:val="0"/>
          <w:szCs w:val="24"/>
        </w:rPr>
        <w:t>MČ Praha 1</w:t>
      </w:r>
      <w:r w:rsidR="00076809">
        <w:rPr>
          <w:b w:val="0"/>
          <w:szCs w:val="24"/>
        </w:rPr>
        <w:t xml:space="preserve"> s názvem </w:t>
      </w:r>
      <w:r w:rsidR="001441CD">
        <w:rPr>
          <w:b w:val="0"/>
          <w:szCs w:val="24"/>
        </w:rPr>
        <w:t xml:space="preserve">A. </w:t>
      </w:r>
      <w:r w:rsidR="00076809">
        <w:rPr>
          <w:b w:val="0"/>
          <w:szCs w:val="24"/>
        </w:rPr>
        <w:t xml:space="preserve">JEDNIČKA PRO </w:t>
      </w:r>
      <w:r w:rsidR="00A03197">
        <w:rPr>
          <w:b w:val="0"/>
          <w:szCs w:val="24"/>
        </w:rPr>
        <w:t>R</w:t>
      </w:r>
      <w:r w:rsidR="00076809">
        <w:rPr>
          <w:b w:val="0"/>
          <w:szCs w:val="24"/>
        </w:rPr>
        <w:t>OK 201</w:t>
      </w:r>
      <w:r w:rsidR="001441CD">
        <w:rPr>
          <w:b w:val="0"/>
          <w:szCs w:val="24"/>
        </w:rPr>
        <w:t>8</w:t>
      </w:r>
      <w:r w:rsidR="00076809">
        <w:rPr>
          <w:b w:val="0"/>
          <w:szCs w:val="24"/>
        </w:rPr>
        <w:t xml:space="preserve"> – sociální oblast</w:t>
      </w:r>
      <w:r w:rsidR="001441CD">
        <w:rPr>
          <w:b w:val="0"/>
          <w:szCs w:val="24"/>
        </w:rPr>
        <w:t xml:space="preserve"> a B. Oblast protidrogové politiky pro rok 2018</w:t>
      </w:r>
      <w:r w:rsidR="00076809">
        <w:rPr>
          <w:b w:val="0"/>
          <w:szCs w:val="24"/>
        </w:rPr>
        <w:t xml:space="preserve">. </w:t>
      </w:r>
    </w:p>
    <w:p w:rsidR="00F76202" w:rsidRPr="00CC44C5" w:rsidRDefault="00F76202" w:rsidP="00F76202">
      <w:pPr>
        <w:pStyle w:val="Zkladntextodsazen"/>
        <w:ind w:left="709" w:hanging="283"/>
        <w:jc w:val="both"/>
        <w:rPr>
          <w:b w:val="0"/>
          <w:szCs w:val="24"/>
        </w:rPr>
      </w:pPr>
    </w:p>
    <w:p w:rsidR="002C158C" w:rsidRPr="00076809" w:rsidRDefault="002337FE" w:rsidP="00011F21">
      <w:pPr>
        <w:pStyle w:val="Zkladntextodsazen"/>
        <w:numPr>
          <w:ilvl w:val="0"/>
          <w:numId w:val="26"/>
        </w:numPr>
        <w:jc w:val="both"/>
        <w:rPr>
          <w:b w:val="0"/>
          <w:szCs w:val="24"/>
        </w:rPr>
      </w:pPr>
      <w:r>
        <w:rPr>
          <w:b w:val="0"/>
          <w:szCs w:val="24"/>
        </w:rPr>
        <w:t>Případné změny těchto Pravidel</w:t>
      </w:r>
      <w:r w:rsidR="002C158C" w:rsidRPr="00CC44C5">
        <w:rPr>
          <w:b w:val="0"/>
          <w:szCs w:val="24"/>
        </w:rPr>
        <w:t xml:space="preserve"> </w:t>
      </w:r>
      <w:r>
        <w:rPr>
          <w:b w:val="0"/>
          <w:szCs w:val="24"/>
        </w:rPr>
        <w:t>pro poskytnutí dotace</w:t>
      </w:r>
      <w:r w:rsidR="002C158C" w:rsidRPr="00CC44C5">
        <w:rPr>
          <w:b w:val="0"/>
          <w:szCs w:val="24"/>
        </w:rPr>
        <w:t xml:space="preserve"> </w:t>
      </w:r>
      <w:r w:rsidR="00086BAA" w:rsidRPr="00CC44C5">
        <w:rPr>
          <w:b w:val="0"/>
          <w:szCs w:val="24"/>
        </w:rPr>
        <w:t xml:space="preserve">MČ Praha 1 </w:t>
      </w:r>
      <w:r w:rsidR="00076809">
        <w:rPr>
          <w:b w:val="0"/>
          <w:szCs w:val="24"/>
        </w:rPr>
        <w:t>pro rok 201</w:t>
      </w:r>
      <w:r w:rsidR="001441CD">
        <w:rPr>
          <w:b w:val="0"/>
          <w:szCs w:val="24"/>
        </w:rPr>
        <w:t>9</w:t>
      </w:r>
      <w:r w:rsidR="00076809">
        <w:rPr>
          <w:b w:val="0"/>
          <w:szCs w:val="24"/>
        </w:rPr>
        <w:t xml:space="preserve"> </w:t>
      </w:r>
      <w:r w:rsidR="00086BAA" w:rsidRPr="00076809">
        <w:rPr>
          <w:b w:val="0"/>
          <w:szCs w:val="24"/>
        </w:rPr>
        <w:t>podléh</w:t>
      </w:r>
      <w:r w:rsidR="00F72DC4" w:rsidRPr="00076809">
        <w:rPr>
          <w:b w:val="0"/>
          <w:szCs w:val="24"/>
        </w:rPr>
        <w:t>ají schválení Radou MČ Praha 1.</w:t>
      </w:r>
    </w:p>
    <w:p w:rsidR="005E6772" w:rsidRPr="00CC44C5" w:rsidRDefault="005E6772" w:rsidP="005E6772">
      <w:pPr>
        <w:pStyle w:val="Zkladntextodsazen"/>
        <w:ind w:left="1276" w:hanging="850"/>
        <w:jc w:val="both"/>
        <w:rPr>
          <w:szCs w:val="24"/>
        </w:rPr>
      </w:pPr>
    </w:p>
    <w:p w:rsidR="005E6772" w:rsidRPr="00CC44C5" w:rsidRDefault="005E6772" w:rsidP="005E6772">
      <w:pPr>
        <w:pStyle w:val="Zkladntext21"/>
        <w:spacing w:line="240" w:lineRule="auto"/>
        <w:jc w:val="both"/>
        <w:rPr>
          <w:szCs w:val="24"/>
        </w:rPr>
      </w:pPr>
    </w:p>
    <w:sectPr w:rsidR="005E6772" w:rsidRPr="00CC44C5" w:rsidSect="00E736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873" w:rsidRDefault="00807873" w:rsidP="0045120F">
      <w:r>
        <w:separator/>
      </w:r>
    </w:p>
  </w:endnote>
  <w:endnote w:type="continuationSeparator" w:id="0">
    <w:p w:rsidR="00807873" w:rsidRDefault="00807873" w:rsidP="0045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586" w:rsidRDefault="009645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64770"/>
      <w:docPartObj>
        <w:docPartGallery w:val="Page Numbers (Bottom of Page)"/>
        <w:docPartUnique/>
      </w:docPartObj>
    </w:sdtPr>
    <w:sdtEndPr/>
    <w:sdtContent>
      <w:p w:rsidR="00964586" w:rsidRDefault="00807873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6DC">
          <w:t>1</w:t>
        </w:r>
        <w:r>
          <w:fldChar w:fldCharType="end"/>
        </w:r>
      </w:p>
    </w:sdtContent>
  </w:sdt>
  <w:p w:rsidR="00964586" w:rsidRDefault="0096458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586" w:rsidRDefault="009645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873" w:rsidRDefault="00807873" w:rsidP="0045120F">
      <w:r>
        <w:separator/>
      </w:r>
    </w:p>
  </w:footnote>
  <w:footnote w:type="continuationSeparator" w:id="0">
    <w:p w:rsidR="00807873" w:rsidRDefault="00807873" w:rsidP="00451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586" w:rsidRDefault="009645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586" w:rsidRPr="00705639" w:rsidRDefault="00964586">
    <w:pPr>
      <w:pStyle w:val="Zhlav"/>
      <w:rPr>
        <w:b/>
        <w:sz w:val="22"/>
        <w:szCs w:val="22"/>
      </w:rPr>
    </w:pPr>
    <w:r>
      <w:rPr>
        <w:b/>
        <w:sz w:val="22"/>
        <w:szCs w:val="22"/>
      </w:rPr>
      <w:t>Příloha č. 2 k usnesení Rady MČ Praha 1 číslo UR19_</w:t>
    </w:r>
    <w:r w:rsidR="00A87497">
      <w:rPr>
        <w:b/>
        <w:sz w:val="22"/>
        <w:szCs w:val="22"/>
      </w:rPr>
      <w:t xml:space="preserve">0068 </w:t>
    </w:r>
    <w:r>
      <w:rPr>
        <w:b/>
        <w:sz w:val="22"/>
        <w:szCs w:val="22"/>
      </w:rPr>
      <w:t xml:space="preserve"> ze dne 05.02.2019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586" w:rsidRDefault="009645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F19"/>
    <w:multiLevelType w:val="hybridMultilevel"/>
    <w:tmpl w:val="97F640A6"/>
    <w:lvl w:ilvl="0" w:tplc="B36EF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525FAC"/>
    <w:multiLevelType w:val="hybridMultilevel"/>
    <w:tmpl w:val="7926250E"/>
    <w:lvl w:ilvl="0" w:tplc="0405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" w15:restartNumberingAfterBreak="0">
    <w:nsid w:val="08571A81"/>
    <w:multiLevelType w:val="multilevel"/>
    <w:tmpl w:val="1C0086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 w15:restartNumberingAfterBreak="0">
    <w:nsid w:val="088B6065"/>
    <w:multiLevelType w:val="hybridMultilevel"/>
    <w:tmpl w:val="FC806A06"/>
    <w:lvl w:ilvl="0" w:tplc="48D4799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C10F32"/>
    <w:multiLevelType w:val="hybridMultilevel"/>
    <w:tmpl w:val="6D5E4906"/>
    <w:lvl w:ilvl="0" w:tplc="CB6462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67532"/>
    <w:multiLevelType w:val="hybridMultilevel"/>
    <w:tmpl w:val="599E7E90"/>
    <w:lvl w:ilvl="0" w:tplc="61D82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A1511E"/>
    <w:multiLevelType w:val="hybridMultilevel"/>
    <w:tmpl w:val="0FB609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94588"/>
    <w:multiLevelType w:val="multilevel"/>
    <w:tmpl w:val="7F38EF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C202B6C"/>
    <w:multiLevelType w:val="hybridMultilevel"/>
    <w:tmpl w:val="11F43DF8"/>
    <w:lvl w:ilvl="0" w:tplc="85D6D662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D2D01C8"/>
    <w:multiLevelType w:val="hybridMultilevel"/>
    <w:tmpl w:val="2C5C2730"/>
    <w:lvl w:ilvl="0" w:tplc="C24EA95A">
      <w:start w:val="1"/>
      <w:numFmt w:val="upperLetter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AF2A90"/>
    <w:multiLevelType w:val="hybridMultilevel"/>
    <w:tmpl w:val="A3B0219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4F91E82"/>
    <w:multiLevelType w:val="hybridMultilevel"/>
    <w:tmpl w:val="CF8E0516"/>
    <w:lvl w:ilvl="0" w:tplc="114A837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865621B"/>
    <w:multiLevelType w:val="multilevel"/>
    <w:tmpl w:val="16E22F2A"/>
    <w:lvl w:ilvl="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36" w:hanging="1800"/>
      </w:pPr>
      <w:rPr>
        <w:rFonts w:hint="default"/>
      </w:rPr>
    </w:lvl>
  </w:abstractNum>
  <w:abstractNum w:abstractNumId="13" w15:restartNumberingAfterBreak="0">
    <w:nsid w:val="291E1363"/>
    <w:multiLevelType w:val="multilevel"/>
    <w:tmpl w:val="EE1C25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AE70F16"/>
    <w:multiLevelType w:val="multilevel"/>
    <w:tmpl w:val="B5EA5E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2ED448AA"/>
    <w:multiLevelType w:val="hybridMultilevel"/>
    <w:tmpl w:val="D3A63A32"/>
    <w:lvl w:ilvl="0" w:tplc="F138B352">
      <w:start w:val="1"/>
      <w:numFmt w:val="lowerLetter"/>
      <w:lvlText w:val="%1)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7B37BD9"/>
    <w:multiLevelType w:val="hybridMultilevel"/>
    <w:tmpl w:val="F9ACEA72"/>
    <w:lvl w:ilvl="0" w:tplc="9DFC33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B6A1F8F"/>
    <w:multiLevelType w:val="hybridMultilevel"/>
    <w:tmpl w:val="A12C9B8C"/>
    <w:lvl w:ilvl="0" w:tplc="606C6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1673D8C"/>
    <w:multiLevelType w:val="hybridMultilevel"/>
    <w:tmpl w:val="24040C54"/>
    <w:lvl w:ilvl="0" w:tplc="00C26F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6893862"/>
    <w:multiLevelType w:val="hybridMultilevel"/>
    <w:tmpl w:val="F4C27F8E"/>
    <w:lvl w:ilvl="0" w:tplc="F94EBB16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5A0D62"/>
    <w:multiLevelType w:val="hybridMultilevel"/>
    <w:tmpl w:val="7B7E2472"/>
    <w:lvl w:ilvl="0" w:tplc="3F18FD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F692EFF"/>
    <w:multiLevelType w:val="hybridMultilevel"/>
    <w:tmpl w:val="56FC86F0"/>
    <w:lvl w:ilvl="0" w:tplc="4CFE0FD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96CBF"/>
    <w:multiLevelType w:val="multilevel"/>
    <w:tmpl w:val="3A4E0A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abstractNum w:abstractNumId="23" w15:restartNumberingAfterBreak="0">
    <w:nsid w:val="5B0F18FA"/>
    <w:multiLevelType w:val="hybridMultilevel"/>
    <w:tmpl w:val="2FE6F99E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5B7025B9"/>
    <w:multiLevelType w:val="hybridMultilevel"/>
    <w:tmpl w:val="1EFC0D04"/>
    <w:lvl w:ilvl="0" w:tplc="C7349DC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B24A0"/>
    <w:multiLevelType w:val="multilevel"/>
    <w:tmpl w:val="963C28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65831F1B"/>
    <w:multiLevelType w:val="hybridMultilevel"/>
    <w:tmpl w:val="3BD84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454B6"/>
    <w:multiLevelType w:val="hybridMultilevel"/>
    <w:tmpl w:val="8A80B92C"/>
    <w:lvl w:ilvl="0" w:tplc="3C2002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26E47EE"/>
    <w:multiLevelType w:val="hybridMultilevel"/>
    <w:tmpl w:val="6C5219D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1209B"/>
    <w:multiLevelType w:val="multilevel"/>
    <w:tmpl w:val="0916D4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0" w15:restartNumberingAfterBreak="0">
    <w:nsid w:val="7BCB71DC"/>
    <w:multiLevelType w:val="hybridMultilevel"/>
    <w:tmpl w:val="4FC2368C"/>
    <w:lvl w:ilvl="0" w:tplc="FE5CA1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D2558FA"/>
    <w:multiLevelType w:val="hybridMultilevel"/>
    <w:tmpl w:val="5B763CE4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4"/>
  </w:num>
  <w:num w:numId="3">
    <w:abstractNumId w:val="10"/>
  </w:num>
  <w:num w:numId="4">
    <w:abstractNumId w:val="11"/>
  </w:num>
  <w:num w:numId="5">
    <w:abstractNumId w:val="9"/>
  </w:num>
  <w:num w:numId="6">
    <w:abstractNumId w:val="12"/>
  </w:num>
  <w:num w:numId="7">
    <w:abstractNumId w:val="22"/>
  </w:num>
  <w:num w:numId="8">
    <w:abstractNumId w:val="14"/>
  </w:num>
  <w:num w:numId="9">
    <w:abstractNumId w:val="2"/>
  </w:num>
  <w:num w:numId="10">
    <w:abstractNumId w:val="13"/>
  </w:num>
  <w:num w:numId="11">
    <w:abstractNumId w:val="29"/>
  </w:num>
  <w:num w:numId="12">
    <w:abstractNumId w:val="25"/>
  </w:num>
  <w:num w:numId="13">
    <w:abstractNumId w:val="7"/>
  </w:num>
  <w:num w:numId="14">
    <w:abstractNumId w:val="3"/>
  </w:num>
  <w:num w:numId="15">
    <w:abstractNumId w:val="21"/>
  </w:num>
  <w:num w:numId="16">
    <w:abstractNumId w:val="8"/>
  </w:num>
  <w:num w:numId="17">
    <w:abstractNumId w:val="18"/>
  </w:num>
  <w:num w:numId="18">
    <w:abstractNumId w:val="24"/>
  </w:num>
  <w:num w:numId="19">
    <w:abstractNumId w:val="19"/>
  </w:num>
  <w:num w:numId="20">
    <w:abstractNumId w:val="27"/>
  </w:num>
  <w:num w:numId="21">
    <w:abstractNumId w:val="20"/>
  </w:num>
  <w:num w:numId="22">
    <w:abstractNumId w:val="0"/>
  </w:num>
  <w:num w:numId="23">
    <w:abstractNumId w:val="17"/>
  </w:num>
  <w:num w:numId="24">
    <w:abstractNumId w:val="16"/>
  </w:num>
  <w:num w:numId="25">
    <w:abstractNumId w:val="23"/>
  </w:num>
  <w:num w:numId="26">
    <w:abstractNumId w:val="26"/>
  </w:num>
  <w:num w:numId="27">
    <w:abstractNumId w:val="6"/>
  </w:num>
  <w:num w:numId="28">
    <w:abstractNumId w:val="15"/>
  </w:num>
  <w:num w:numId="29">
    <w:abstractNumId w:val="5"/>
  </w:num>
  <w:num w:numId="30">
    <w:abstractNumId w:val="30"/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19"/>
    <w:rsid w:val="000017F4"/>
    <w:rsid w:val="00002349"/>
    <w:rsid w:val="00004593"/>
    <w:rsid w:val="00007C72"/>
    <w:rsid w:val="00011F21"/>
    <w:rsid w:val="00013CC2"/>
    <w:rsid w:val="00014B0F"/>
    <w:rsid w:val="00020AEC"/>
    <w:rsid w:val="00027D56"/>
    <w:rsid w:val="00031B2B"/>
    <w:rsid w:val="000341F0"/>
    <w:rsid w:val="00034445"/>
    <w:rsid w:val="000377B7"/>
    <w:rsid w:val="00040505"/>
    <w:rsid w:val="00040711"/>
    <w:rsid w:val="00041FE0"/>
    <w:rsid w:val="00043BE9"/>
    <w:rsid w:val="00044385"/>
    <w:rsid w:val="00056B15"/>
    <w:rsid w:val="00060E26"/>
    <w:rsid w:val="00062E1B"/>
    <w:rsid w:val="00066739"/>
    <w:rsid w:val="0007101B"/>
    <w:rsid w:val="00072372"/>
    <w:rsid w:val="00073F57"/>
    <w:rsid w:val="00075512"/>
    <w:rsid w:val="00076809"/>
    <w:rsid w:val="00076A36"/>
    <w:rsid w:val="00076A88"/>
    <w:rsid w:val="0008285B"/>
    <w:rsid w:val="00083C73"/>
    <w:rsid w:val="0008495C"/>
    <w:rsid w:val="00086271"/>
    <w:rsid w:val="00086BAA"/>
    <w:rsid w:val="0009154C"/>
    <w:rsid w:val="00091BE5"/>
    <w:rsid w:val="00091CD2"/>
    <w:rsid w:val="00095355"/>
    <w:rsid w:val="0009547C"/>
    <w:rsid w:val="00095CC5"/>
    <w:rsid w:val="00096C79"/>
    <w:rsid w:val="00096FFF"/>
    <w:rsid w:val="000977D5"/>
    <w:rsid w:val="00097F75"/>
    <w:rsid w:val="000A0F06"/>
    <w:rsid w:val="000A58C2"/>
    <w:rsid w:val="000A779B"/>
    <w:rsid w:val="000C6101"/>
    <w:rsid w:val="000D2B8D"/>
    <w:rsid w:val="000D528F"/>
    <w:rsid w:val="000E0855"/>
    <w:rsid w:val="000E2584"/>
    <w:rsid w:val="000E2731"/>
    <w:rsid w:val="000E279D"/>
    <w:rsid w:val="000F1719"/>
    <w:rsid w:val="000F1AC0"/>
    <w:rsid w:val="000F2283"/>
    <w:rsid w:val="000F2CCE"/>
    <w:rsid w:val="000F67C2"/>
    <w:rsid w:val="0010053A"/>
    <w:rsid w:val="00102ECC"/>
    <w:rsid w:val="00103402"/>
    <w:rsid w:val="0010491A"/>
    <w:rsid w:val="00107926"/>
    <w:rsid w:val="00116A76"/>
    <w:rsid w:val="001331F5"/>
    <w:rsid w:val="00134260"/>
    <w:rsid w:val="0013443D"/>
    <w:rsid w:val="00134F10"/>
    <w:rsid w:val="001371A2"/>
    <w:rsid w:val="001441CD"/>
    <w:rsid w:val="001468E8"/>
    <w:rsid w:val="00154E40"/>
    <w:rsid w:val="001564FB"/>
    <w:rsid w:val="0015771D"/>
    <w:rsid w:val="001614E3"/>
    <w:rsid w:val="001633CA"/>
    <w:rsid w:val="0016380C"/>
    <w:rsid w:val="00163BB9"/>
    <w:rsid w:val="00176960"/>
    <w:rsid w:val="00186FF6"/>
    <w:rsid w:val="001907A8"/>
    <w:rsid w:val="00191717"/>
    <w:rsid w:val="00192C7B"/>
    <w:rsid w:val="001A5DBA"/>
    <w:rsid w:val="001B0772"/>
    <w:rsid w:val="001B299E"/>
    <w:rsid w:val="001B47CC"/>
    <w:rsid w:val="001B51ED"/>
    <w:rsid w:val="001B7035"/>
    <w:rsid w:val="001C28DF"/>
    <w:rsid w:val="001C6484"/>
    <w:rsid w:val="001D75F3"/>
    <w:rsid w:val="001E031A"/>
    <w:rsid w:val="001E399C"/>
    <w:rsid w:val="001E7819"/>
    <w:rsid w:val="001F1A9D"/>
    <w:rsid w:val="001F2014"/>
    <w:rsid w:val="001F4509"/>
    <w:rsid w:val="001F65A3"/>
    <w:rsid w:val="00204CEA"/>
    <w:rsid w:val="00211BC6"/>
    <w:rsid w:val="00220BFA"/>
    <w:rsid w:val="00222620"/>
    <w:rsid w:val="00232841"/>
    <w:rsid w:val="002337FE"/>
    <w:rsid w:val="002342EE"/>
    <w:rsid w:val="00235261"/>
    <w:rsid w:val="00237D15"/>
    <w:rsid w:val="002413D7"/>
    <w:rsid w:val="00246682"/>
    <w:rsid w:val="00251EFD"/>
    <w:rsid w:val="0025238C"/>
    <w:rsid w:val="00255811"/>
    <w:rsid w:val="002648A8"/>
    <w:rsid w:val="00271921"/>
    <w:rsid w:val="002773E4"/>
    <w:rsid w:val="00281212"/>
    <w:rsid w:val="00281E5C"/>
    <w:rsid w:val="0028373C"/>
    <w:rsid w:val="0029192F"/>
    <w:rsid w:val="00292164"/>
    <w:rsid w:val="00292F28"/>
    <w:rsid w:val="002937EF"/>
    <w:rsid w:val="002A0B1D"/>
    <w:rsid w:val="002A52AF"/>
    <w:rsid w:val="002A54D4"/>
    <w:rsid w:val="002A6784"/>
    <w:rsid w:val="002B0136"/>
    <w:rsid w:val="002B32B0"/>
    <w:rsid w:val="002B3DFF"/>
    <w:rsid w:val="002B50AC"/>
    <w:rsid w:val="002B5E3B"/>
    <w:rsid w:val="002B6376"/>
    <w:rsid w:val="002C0F8B"/>
    <w:rsid w:val="002C158C"/>
    <w:rsid w:val="002C4280"/>
    <w:rsid w:val="002D1D69"/>
    <w:rsid w:val="002D1EAF"/>
    <w:rsid w:val="002D3D68"/>
    <w:rsid w:val="002D6C22"/>
    <w:rsid w:val="002E4ADD"/>
    <w:rsid w:val="002E5A5F"/>
    <w:rsid w:val="002E6C13"/>
    <w:rsid w:val="002E6F37"/>
    <w:rsid w:val="002F5715"/>
    <w:rsid w:val="002F6432"/>
    <w:rsid w:val="00300908"/>
    <w:rsid w:val="00304D83"/>
    <w:rsid w:val="0031059C"/>
    <w:rsid w:val="00317540"/>
    <w:rsid w:val="00317B7B"/>
    <w:rsid w:val="00322F57"/>
    <w:rsid w:val="0032337D"/>
    <w:rsid w:val="00331285"/>
    <w:rsid w:val="00331B67"/>
    <w:rsid w:val="00332BF9"/>
    <w:rsid w:val="00336C8C"/>
    <w:rsid w:val="003452D8"/>
    <w:rsid w:val="003455D2"/>
    <w:rsid w:val="003507C8"/>
    <w:rsid w:val="00354140"/>
    <w:rsid w:val="003629BA"/>
    <w:rsid w:val="00366909"/>
    <w:rsid w:val="00366C86"/>
    <w:rsid w:val="003778DC"/>
    <w:rsid w:val="00381FAB"/>
    <w:rsid w:val="0038427A"/>
    <w:rsid w:val="00385612"/>
    <w:rsid w:val="00387BF5"/>
    <w:rsid w:val="00387E99"/>
    <w:rsid w:val="003915BC"/>
    <w:rsid w:val="00397D4B"/>
    <w:rsid w:val="003A2B25"/>
    <w:rsid w:val="003A6475"/>
    <w:rsid w:val="003B3706"/>
    <w:rsid w:val="003B5494"/>
    <w:rsid w:val="003C18AE"/>
    <w:rsid w:val="003D1CD5"/>
    <w:rsid w:val="003D34DA"/>
    <w:rsid w:val="003D73BD"/>
    <w:rsid w:val="003D7B4B"/>
    <w:rsid w:val="003E2BFE"/>
    <w:rsid w:val="003E313C"/>
    <w:rsid w:val="003E3CBD"/>
    <w:rsid w:val="003E40AB"/>
    <w:rsid w:val="003E45AA"/>
    <w:rsid w:val="003E7FE2"/>
    <w:rsid w:val="003F3C29"/>
    <w:rsid w:val="003F6125"/>
    <w:rsid w:val="00400ACB"/>
    <w:rsid w:val="00406671"/>
    <w:rsid w:val="00410048"/>
    <w:rsid w:val="00410903"/>
    <w:rsid w:val="004135B5"/>
    <w:rsid w:val="00414919"/>
    <w:rsid w:val="00415017"/>
    <w:rsid w:val="00424535"/>
    <w:rsid w:val="0042653C"/>
    <w:rsid w:val="00432995"/>
    <w:rsid w:val="00432BC3"/>
    <w:rsid w:val="00434B2B"/>
    <w:rsid w:val="004368ED"/>
    <w:rsid w:val="004372F0"/>
    <w:rsid w:val="0044124C"/>
    <w:rsid w:val="0044765C"/>
    <w:rsid w:val="0045120F"/>
    <w:rsid w:val="00452C7B"/>
    <w:rsid w:val="00453064"/>
    <w:rsid w:val="004538A1"/>
    <w:rsid w:val="004573FE"/>
    <w:rsid w:val="0046259D"/>
    <w:rsid w:val="004652F3"/>
    <w:rsid w:val="0047012E"/>
    <w:rsid w:val="00471425"/>
    <w:rsid w:val="004756F6"/>
    <w:rsid w:val="00480FE7"/>
    <w:rsid w:val="00481A8C"/>
    <w:rsid w:val="004822C8"/>
    <w:rsid w:val="004832BA"/>
    <w:rsid w:val="00484095"/>
    <w:rsid w:val="00484102"/>
    <w:rsid w:val="00484BCB"/>
    <w:rsid w:val="004854B1"/>
    <w:rsid w:val="00485D1C"/>
    <w:rsid w:val="00487468"/>
    <w:rsid w:val="00487A0D"/>
    <w:rsid w:val="0049181E"/>
    <w:rsid w:val="00493775"/>
    <w:rsid w:val="004A03F1"/>
    <w:rsid w:val="004B0CF2"/>
    <w:rsid w:val="004C0EF9"/>
    <w:rsid w:val="004C272D"/>
    <w:rsid w:val="004C4950"/>
    <w:rsid w:val="004C7FD7"/>
    <w:rsid w:val="004D14FB"/>
    <w:rsid w:val="004E413F"/>
    <w:rsid w:val="004E5736"/>
    <w:rsid w:val="004E620C"/>
    <w:rsid w:val="004E6F6A"/>
    <w:rsid w:val="004F5E66"/>
    <w:rsid w:val="00506B7C"/>
    <w:rsid w:val="00510AA5"/>
    <w:rsid w:val="00512EDA"/>
    <w:rsid w:val="00515FA7"/>
    <w:rsid w:val="00521A02"/>
    <w:rsid w:val="00521FB5"/>
    <w:rsid w:val="00524437"/>
    <w:rsid w:val="005246EE"/>
    <w:rsid w:val="00524753"/>
    <w:rsid w:val="00532F7C"/>
    <w:rsid w:val="00547226"/>
    <w:rsid w:val="00553D3C"/>
    <w:rsid w:val="00567B71"/>
    <w:rsid w:val="005734DC"/>
    <w:rsid w:val="00584BA0"/>
    <w:rsid w:val="005860F2"/>
    <w:rsid w:val="00591ACE"/>
    <w:rsid w:val="005965D9"/>
    <w:rsid w:val="0059788E"/>
    <w:rsid w:val="005A4657"/>
    <w:rsid w:val="005A5E86"/>
    <w:rsid w:val="005B1954"/>
    <w:rsid w:val="005B5EFF"/>
    <w:rsid w:val="005B78FF"/>
    <w:rsid w:val="005C04EE"/>
    <w:rsid w:val="005C34D5"/>
    <w:rsid w:val="005C50BC"/>
    <w:rsid w:val="005D1340"/>
    <w:rsid w:val="005D1FD2"/>
    <w:rsid w:val="005D52CF"/>
    <w:rsid w:val="005E003E"/>
    <w:rsid w:val="005E4C87"/>
    <w:rsid w:val="005E6772"/>
    <w:rsid w:val="005E7CE2"/>
    <w:rsid w:val="006041D6"/>
    <w:rsid w:val="00604819"/>
    <w:rsid w:val="00604E86"/>
    <w:rsid w:val="00607C06"/>
    <w:rsid w:val="00610157"/>
    <w:rsid w:val="00611B00"/>
    <w:rsid w:val="00611B2C"/>
    <w:rsid w:val="0062512B"/>
    <w:rsid w:val="00626086"/>
    <w:rsid w:val="00627A54"/>
    <w:rsid w:val="00630017"/>
    <w:rsid w:val="00630C67"/>
    <w:rsid w:val="006322D9"/>
    <w:rsid w:val="00632E37"/>
    <w:rsid w:val="00633C1A"/>
    <w:rsid w:val="006342DE"/>
    <w:rsid w:val="00634CC9"/>
    <w:rsid w:val="00635F16"/>
    <w:rsid w:val="00635F1A"/>
    <w:rsid w:val="0064487B"/>
    <w:rsid w:val="00654335"/>
    <w:rsid w:val="00655AA7"/>
    <w:rsid w:val="00656B10"/>
    <w:rsid w:val="006600F2"/>
    <w:rsid w:val="00666C59"/>
    <w:rsid w:val="00666E57"/>
    <w:rsid w:val="00676DAC"/>
    <w:rsid w:val="00681CF4"/>
    <w:rsid w:val="006827E1"/>
    <w:rsid w:val="006855AA"/>
    <w:rsid w:val="006964D8"/>
    <w:rsid w:val="006976DD"/>
    <w:rsid w:val="00697999"/>
    <w:rsid w:val="006A229C"/>
    <w:rsid w:val="006A33C4"/>
    <w:rsid w:val="006A4C7C"/>
    <w:rsid w:val="006A7C13"/>
    <w:rsid w:val="006B263A"/>
    <w:rsid w:val="006B3DC4"/>
    <w:rsid w:val="006B4403"/>
    <w:rsid w:val="006B4ADB"/>
    <w:rsid w:val="006D0F62"/>
    <w:rsid w:val="006D76B1"/>
    <w:rsid w:val="006E0C48"/>
    <w:rsid w:val="006E2FA7"/>
    <w:rsid w:val="006E3AB7"/>
    <w:rsid w:val="006E3B6B"/>
    <w:rsid w:val="006E52F7"/>
    <w:rsid w:val="006E6C01"/>
    <w:rsid w:val="006E6D23"/>
    <w:rsid w:val="006F5BAE"/>
    <w:rsid w:val="006F6FCE"/>
    <w:rsid w:val="006F7172"/>
    <w:rsid w:val="007041B7"/>
    <w:rsid w:val="00704272"/>
    <w:rsid w:val="00705639"/>
    <w:rsid w:val="00705D18"/>
    <w:rsid w:val="007069CF"/>
    <w:rsid w:val="007137E4"/>
    <w:rsid w:val="007138FF"/>
    <w:rsid w:val="00720971"/>
    <w:rsid w:val="00723171"/>
    <w:rsid w:val="00723322"/>
    <w:rsid w:val="007306C0"/>
    <w:rsid w:val="00733D5E"/>
    <w:rsid w:val="00737388"/>
    <w:rsid w:val="0074186A"/>
    <w:rsid w:val="00741C04"/>
    <w:rsid w:val="00746AFC"/>
    <w:rsid w:val="00750A33"/>
    <w:rsid w:val="00752DFF"/>
    <w:rsid w:val="007574FF"/>
    <w:rsid w:val="00757CD3"/>
    <w:rsid w:val="00762605"/>
    <w:rsid w:val="007626F3"/>
    <w:rsid w:val="00764240"/>
    <w:rsid w:val="00767D8C"/>
    <w:rsid w:val="00775174"/>
    <w:rsid w:val="00777638"/>
    <w:rsid w:val="007818BD"/>
    <w:rsid w:val="007849F5"/>
    <w:rsid w:val="00792B6B"/>
    <w:rsid w:val="007A0531"/>
    <w:rsid w:val="007A053A"/>
    <w:rsid w:val="007A1112"/>
    <w:rsid w:val="007A3A8B"/>
    <w:rsid w:val="007A4B98"/>
    <w:rsid w:val="007A6528"/>
    <w:rsid w:val="007A720A"/>
    <w:rsid w:val="007C0687"/>
    <w:rsid w:val="007C6D8A"/>
    <w:rsid w:val="007C7409"/>
    <w:rsid w:val="007D1C09"/>
    <w:rsid w:val="007D22AD"/>
    <w:rsid w:val="007D3168"/>
    <w:rsid w:val="007D5187"/>
    <w:rsid w:val="007D53DA"/>
    <w:rsid w:val="007D7D20"/>
    <w:rsid w:val="007E4441"/>
    <w:rsid w:val="007E4484"/>
    <w:rsid w:val="007F49EF"/>
    <w:rsid w:val="007F70B8"/>
    <w:rsid w:val="00807873"/>
    <w:rsid w:val="00810E94"/>
    <w:rsid w:val="00814897"/>
    <w:rsid w:val="008300CE"/>
    <w:rsid w:val="00831B0B"/>
    <w:rsid w:val="0083279F"/>
    <w:rsid w:val="008333DD"/>
    <w:rsid w:val="00843ABB"/>
    <w:rsid w:val="00845F5B"/>
    <w:rsid w:val="0084645A"/>
    <w:rsid w:val="00853D66"/>
    <w:rsid w:val="00856471"/>
    <w:rsid w:val="00860D47"/>
    <w:rsid w:val="00861A64"/>
    <w:rsid w:val="008644B2"/>
    <w:rsid w:val="008648A8"/>
    <w:rsid w:val="008677B6"/>
    <w:rsid w:val="00867E34"/>
    <w:rsid w:val="00880424"/>
    <w:rsid w:val="008809AE"/>
    <w:rsid w:val="00881DE9"/>
    <w:rsid w:val="00883ACA"/>
    <w:rsid w:val="00886B85"/>
    <w:rsid w:val="008910C9"/>
    <w:rsid w:val="00891CE0"/>
    <w:rsid w:val="00892267"/>
    <w:rsid w:val="00894E7D"/>
    <w:rsid w:val="008965DD"/>
    <w:rsid w:val="008A169F"/>
    <w:rsid w:val="008A39C4"/>
    <w:rsid w:val="008A529B"/>
    <w:rsid w:val="008B031F"/>
    <w:rsid w:val="008B0667"/>
    <w:rsid w:val="008B4B27"/>
    <w:rsid w:val="008C2BFB"/>
    <w:rsid w:val="008C30DB"/>
    <w:rsid w:val="008C5775"/>
    <w:rsid w:val="008D116D"/>
    <w:rsid w:val="008D21BF"/>
    <w:rsid w:val="008D4E56"/>
    <w:rsid w:val="008D56C1"/>
    <w:rsid w:val="008D7578"/>
    <w:rsid w:val="008E2CD0"/>
    <w:rsid w:val="008F52C9"/>
    <w:rsid w:val="008F7F63"/>
    <w:rsid w:val="00902D18"/>
    <w:rsid w:val="0091356B"/>
    <w:rsid w:val="00915CD6"/>
    <w:rsid w:val="00916D6F"/>
    <w:rsid w:val="00917E3E"/>
    <w:rsid w:val="00922F4C"/>
    <w:rsid w:val="00937046"/>
    <w:rsid w:val="00937EC9"/>
    <w:rsid w:val="00942548"/>
    <w:rsid w:val="009501AA"/>
    <w:rsid w:val="00950FF5"/>
    <w:rsid w:val="00951757"/>
    <w:rsid w:val="009556DD"/>
    <w:rsid w:val="0096146B"/>
    <w:rsid w:val="00961A71"/>
    <w:rsid w:val="009632FB"/>
    <w:rsid w:val="00964586"/>
    <w:rsid w:val="009659AA"/>
    <w:rsid w:val="0096732E"/>
    <w:rsid w:val="00967609"/>
    <w:rsid w:val="00971262"/>
    <w:rsid w:val="00971A52"/>
    <w:rsid w:val="009721EA"/>
    <w:rsid w:val="00975877"/>
    <w:rsid w:val="009819A3"/>
    <w:rsid w:val="009822B9"/>
    <w:rsid w:val="009828AF"/>
    <w:rsid w:val="009857BA"/>
    <w:rsid w:val="00993AD1"/>
    <w:rsid w:val="00995F55"/>
    <w:rsid w:val="009A0726"/>
    <w:rsid w:val="009A7F07"/>
    <w:rsid w:val="009B12A9"/>
    <w:rsid w:val="009B60F1"/>
    <w:rsid w:val="009C0F9B"/>
    <w:rsid w:val="009C2E01"/>
    <w:rsid w:val="009C528F"/>
    <w:rsid w:val="009D39F6"/>
    <w:rsid w:val="009D3AF5"/>
    <w:rsid w:val="009D68F6"/>
    <w:rsid w:val="009D7A85"/>
    <w:rsid w:val="009E0F31"/>
    <w:rsid w:val="009E52BD"/>
    <w:rsid w:val="009F046E"/>
    <w:rsid w:val="00A00F79"/>
    <w:rsid w:val="00A01F92"/>
    <w:rsid w:val="00A03084"/>
    <w:rsid w:val="00A030D8"/>
    <w:rsid w:val="00A03197"/>
    <w:rsid w:val="00A07325"/>
    <w:rsid w:val="00A13C5D"/>
    <w:rsid w:val="00A15EB3"/>
    <w:rsid w:val="00A23C82"/>
    <w:rsid w:val="00A240F4"/>
    <w:rsid w:val="00A33437"/>
    <w:rsid w:val="00A33482"/>
    <w:rsid w:val="00A368BC"/>
    <w:rsid w:val="00A36ED9"/>
    <w:rsid w:val="00A40BF4"/>
    <w:rsid w:val="00A43B7C"/>
    <w:rsid w:val="00A4503A"/>
    <w:rsid w:val="00A477F8"/>
    <w:rsid w:val="00A578E7"/>
    <w:rsid w:val="00A62A30"/>
    <w:rsid w:val="00A64F2F"/>
    <w:rsid w:val="00A6508F"/>
    <w:rsid w:val="00A651C4"/>
    <w:rsid w:val="00A652A0"/>
    <w:rsid w:val="00A66CFA"/>
    <w:rsid w:val="00A66F01"/>
    <w:rsid w:val="00A76C8D"/>
    <w:rsid w:val="00A804E9"/>
    <w:rsid w:val="00A8546A"/>
    <w:rsid w:val="00A859DC"/>
    <w:rsid w:val="00A85C47"/>
    <w:rsid w:val="00A87497"/>
    <w:rsid w:val="00A90928"/>
    <w:rsid w:val="00A90AA2"/>
    <w:rsid w:val="00A920E8"/>
    <w:rsid w:val="00A94C01"/>
    <w:rsid w:val="00AA1CC7"/>
    <w:rsid w:val="00AA3C31"/>
    <w:rsid w:val="00AA6585"/>
    <w:rsid w:val="00AA7B32"/>
    <w:rsid w:val="00AA7FD2"/>
    <w:rsid w:val="00AB00B0"/>
    <w:rsid w:val="00AB1ED0"/>
    <w:rsid w:val="00AB50DE"/>
    <w:rsid w:val="00AB5AF4"/>
    <w:rsid w:val="00AD0EE0"/>
    <w:rsid w:val="00AD10B0"/>
    <w:rsid w:val="00AD1E3F"/>
    <w:rsid w:val="00AD28D9"/>
    <w:rsid w:val="00AE025D"/>
    <w:rsid w:val="00AE1614"/>
    <w:rsid w:val="00AE361F"/>
    <w:rsid w:val="00AE3F07"/>
    <w:rsid w:val="00AE696C"/>
    <w:rsid w:val="00AE78C7"/>
    <w:rsid w:val="00AF6692"/>
    <w:rsid w:val="00AF73C0"/>
    <w:rsid w:val="00AF7D3E"/>
    <w:rsid w:val="00B03415"/>
    <w:rsid w:val="00B05126"/>
    <w:rsid w:val="00B07AB9"/>
    <w:rsid w:val="00B10F9B"/>
    <w:rsid w:val="00B2213D"/>
    <w:rsid w:val="00B233D3"/>
    <w:rsid w:val="00B23E3D"/>
    <w:rsid w:val="00B249A6"/>
    <w:rsid w:val="00B2570F"/>
    <w:rsid w:val="00B25B39"/>
    <w:rsid w:val="00B30AA0"/>
    <w:rsid w:val="00B359F0"/>
    <w:rsid w:val="00B40964"/>
    <w:rsid w:val="00B411A6"/>
    <w:rsid w:val="00B43D56"/>
    <w:rsid w:val="00B52F3C"/>
    <w:rsid w:val="00B57900"/>
    <w:rsid w:val="00B61DC7"/>
    <w:rsid w:val="00B65F24"/>
    <w:rsid w:val="00B70DA3"/>
    <w:rsid w:val="00B717A6"/>
    <w:rsid w:val="00B72A00"/>
    <w:rsid w:val="00B830C2"/>
    <w:rsid w:val="00B8474C"/>
    <w:rsid w:val="00B857F2"/>
    <w:rsid w:val="00B87ACB"/>
    <w:rsid w:val="00B90F17"/>
    <w:rsid w:val="00BA3290"/>
    <w:rsid w:val="00BB1A66"/>
    <w:rsid w:val="00BB444B"/>
    <w:rsid w:val="00BB63A9"/>
    <w:rsid w:val="00BB6F45"/>
    <w:rsid w:val="00BC0A07"/>
    <w:rsid w:val="00BC1A0E"/>
    <w:rsid w:val="00BC5E63"/>
    <w:rsid w:val="00BC6903"/>
    <w:rsid w:val="00BC7BD4"/>
    <w:rsid w:val="00BD1B5B"/>
    <w:rsid w:val="00BD1C06"/>
    <w:rsid w:val="00BD3C37"/>
    <w:rsid w:val="00BD3E04"/>
    <w:rsid w:val="00BD6C16"/>
    <w:rsid w:val="00BE1FD1"/>
    <w:rsid w:val="00BE6089"/>
    <w:rsid w:val="00BF39C1"/>
    <w:rsid w:val="00BF43C6"/>
    <w:rsid w:val="00C03F51"/>
    <w:rsid w:val="00C06AC9"/>
    <w:rsid w:val="00C06D36"/>
    <w:rsid w:val="00C13941"/>
    <w:rsid w:val="00C152D3"/>
    <w:rsid w:val="00C15CCC"/>
    <w:rsid w:val="00C20DF4"/>
    <w:rsid w:val="00C25856"/>
    <w:rsid w:val="00C3076C"/>
    <w:rsid w:val="00C40B8E"/>
    <w:rsid w:val="00C4344C"/>
    <w:rsid w:val="00C441CC"/>
    <w:rsid w:val="00C44715"/>
    <w:rsid w:val="00C45A98"/>
    <w:rsid w:val="00C47D9C"/>
    <w:rsid w:val="00C5095F"/>
    <w:rsid w:val="00C53804"/>
    <w:rsid w:val="00C66D38"/>
    <w:rsid w:val="00C7010F"/>
    <w:rsid w:val="00C77B4B"/>
    <w:rsid w:val="00C808FE"/>
    <w:rsid w:val="00C8461E"/>
    <w:rsid w:val="00C876AA"/>
    <w:rsid w:val="00C90535"/>
    <w:rsid w:val="00C9173B"/>
    <w:rsid w:val="00C92286"/>
    <w:rsid w:val="00C945AB"/>
    <w:rsid w:val="00CA04A2"/>
    <w:rsid w:val="00CA1AF1"/>
    <w:rsid w:val="00CA23DD"/>
    <w:rsid w:val="00CA3D38"/>
    <w:rsid w:val="00CA654F"/>
    <w:rsid w:val="00CB1DED"/>
    <w:rsid w:val="00CB2CC6"/>
    <w:rsid w:val="00CB7F9C"/>
    <w:rsid w:val="00CC1ADB"/>
    <w:rsid w:val="00CC3344"/>
    <w:rsid w:val="00CC44C5"/>
    <w:rsid w:val="00CD2BAF"/>
    <w:rsid w:val="00CD331A"/>
    <w:rsid w:val="00CD3430"/>
    <w:rsid w:val="00CD426F"/>
    <w:rsid w:val="00CE02DE"/>
    <w:rsid w:val="00CE1188"/>
    <w:rsid w:val="00CE54DA"/>
    <w:rsid w:val="00CF01E2"/>
    <w:rsid w:val="00CF4F45"/>
    <w:rsid w:val="00CF57D7"/>
    <w:rsid w:val="00D0112C"/>
    <w:rsid w:val="00D026E7"/>
    <w:rsid w:val="00D05F29"/>
    <w:rsid w:val="00D10B34"/>
    <w:rsid w:val="00D11439"/>
    <w:rsid w:val="00D12896"/>
    <w:rsid w:val="00D171C2"/>
    <w:rsid w:val="00D175F8"/>
    <w:rsid w:val="00D2167E"/>
    <w:rsid w:val="00D216D6"/>
    <w:rsid w:val="00D246B3"/>
    <w:rsid w:val="00D24C7A"/>
    <w:rsid w:val="00D25C83"/>
    <w:rsid w:val="00D26F71"/>
    <w:rsid w:val="00D3545F"/>
    <w:rsid w:val="00D4024E"/>
    <w:rsid w:val="00D4185A"/>
    <w:rsid w:val="00D43A04"/>
    <w:rsid w:val="00D4777B"/>
    <w:rsid w:val="00D53BF8"/>
    <w:rsid w:val="00D5412A"/>
    <w:rsid w:val="00D614AD"/>
    <w:rsid w:val="00D712E5"/>
    <w:rsid w:val="00D74778"/>
    <w:rsid w:val="00D809A6"/>
    <w:rsid w:val="00D81E13"/>
    <w:rsid w:val="00D853EC"/>
    <w:rsid w:val="00D924BE"/>
    <w:rsid w:val="00DA3EEF"/>
    <w:rsid w:val="00DB1347"/>
    <w:rsid w:val="00DB17CB"/>
    <w:rsid w:val="00DB4B22"/>
    <w:rsid w:val="00DC00CA"/>
    <w:rsid w:val="00DC216C"/>
    <w:rsid w:val="00DC3C6A"/>
    <w:rsid w:val="00DC4968"/>
    <w:rsid w:val="00DC5E19"/>
    <w:rsid w:val="00DD305B"/>
    <w:rsid w:val="00DD3E63"/>
    <w:rsid w:val="00DD4441"/>
    <w:rsid w:val="00DD49C0"/>
    <w:rsid w:val="00DD765A"/>
    <w:rsid w:val="00DE2CD6"/>
    <w:rsid w:val="00DE2EDF"/>
    <w:rsid w:val="00DE337E"/>
    <w:rsid w:val="00DE6D55"/>
    <w:rsid w:val="00DF425E"/>
    <w:rsid w:val="00E0251C"/>
    <w:rsid w:val="00E04361"/>
    <w:rsid w:val="00E05E90"/>
    <w:rsid w:val="00E107C2"/>
    <w:rsid w:val="00E13EC3"/>
    <w:rsid w:val="00E144DE"/>
    <w:rsid w:val="00E1510E"/>
    <w:rsid w:val="00E15875"/>
    <w:rsid w:val="00E33290"/>
    <w:rsid w:val="00E33667"/>
    <w:rsid w:val="00E3432A"/>
    <w:rsid w:val="00E36D87"/>
    <w:rsid w:val="00E41527"/>
    <w:rsid w:val="00E41D91"/>
    <w:rsid w:val="00E42D9B"/>
    <w:rsid w:val="00E50378"/>
    <w:rsid w:val="00E51B0C"/>
    <w:rsid w:val="00E534B5"/>
    <w:rsid w:val="00E602E1"/>
    <w:rsid w:val="00E60B81"/>
    <w:rsid w:val="00E614AF"/>
    <w:rsid w:val="00E719BD"/>
    <w:rsid w:val="00E73693"/>
    <w:rsid w:val="00E804A8"/>
    <w:rsid w:val="00E832BB"/>
    <w:rsid w:val="00E847AC"/>
    <w:rsid w:val="00E864B4"/>
    <w:rsid w:val="00E8669D"/>
    <w:rsid w:val="00E92BF9"/>
    <w:rsid w:val="00E955EA"/>
    <w:rsid w:val="00E96EC4"/>
    <w:rsid w:val="00EA0AC3"/>
    <w:rsid w:val="00EA7B8E"/>
    <w:rsid w:val="00EB48CC"/>
    <w:rsid w:val="00EB61EF"/>
    <w:rsid w:val="00EC738B"/>
    <w:rsid w:val="00ED0B5E"/>
    <w:rsid w:val="00ED57C6"/>
    <w:rsid w:val="00EE748F"/>
    <w:rsid w:val="00EF25A2"/>
    <w:rsid w:val="00EF71C1"/>
    <w:rsid w:val="00F03CFA"/>
    <w:rsid w:val="00F054E3"/>
    <w:rsid w:val="00F0795E"/>
    <w:rsid w:val="00F113E1"/>
    <w:rsid w:val="00F15EF8"/>
    <w:rsid w:val="00F2254F"/>
    <w:rsid w:val="00F22E0C"/>
    <w:rsid w:val="00F234F6"/>
    <w:rsid w:val="00F236DC"/>
    <w:rsid w:val="00F3075B"/>
    <w:rsid w:val="00F40901"/>
    <w:rsid w:val="00F42A5A"/>
    <w:rsid w:val="00F44480"/>
    <w:rsid w:val="00F44C18"/>
    <w:rsid w:val="00F45F38"/>
    <w:rsid w:val="00F514C7"/>
    <w:rsid w:val="00F52537"/>
    <w:rsid w:val="00F613CB"/>
    <w:rsid w:val="00F616BF"/>
    <w:rsid w:val="00F72DC4"/>
    <w:rsid w:val="00F74116"/>
    <w:rsid w:val="00F76202"/>
    <w:rsid w:val="00F76FEB"/>
    <w:rsid w:val="00F77C7A"/>
    <w:rsid w:val="00F94584"/>
    <w:rsid w:val="00F96B1A"/>
    <w:rsid w:val="00FA02A9"/>
    <w:rsid w:val="00FA04EE"/>
    <w:rsid w:val="00FA56DF"/>
    <w:rsid w:val="00FA5D29"/>
    <w:rsid w:val="00FA68C6"/>
    <w:rsid w:val="00FB01CD"/>
    <w:rsid w:val="00FB08F1"/>
    <w:rsid w:val="00FB1580"/>
    <w:rsid w:val="00FB184B"/>
    <w:rsid w:val="00FB3308"/>
    <w:rsid w:val="00FB39FD"/>
    <w:rsid w:val="00FB4D84"/>
    <w:rsid w:val="00FB5CD1"/>
    <w:rsid w:val="00FB77FF"/>
    <w:rsid w:val="00FC01BE"/>
    <w:rsid w:val="00FC062E"/>
    <w:rsid w:val="00FC1054"/>
    <w:rsid w:val="00FC2246"/>
    <w:rsid w:val="00FC7DA6"/>
    <w:rsid w:val="00FD25CF"/>
    <w:rsid w:val="00FD698C"/>
    <w:rsid w:val="00FD7F94"/>
    <w:rsid w:val="00FE1CEA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ABBF93-F9B2-4F6A-A5FC-6586A433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341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GB" w:eastAsia="cs-CZ"/>
    </w:rPr>
  </w:style>
  <w:style w:type="paragraph" w:styleId="Nadpis2">
    <w:name w:val="heading 2"/>
    <w:basedOn w:val="Normln"/>
    <w:next w:val="Normln"/>
    <w:link w:val="Nadpis2Char"/>
    <w:qFormat/>
    <w:rsid w:val="005E6772"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4919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rsid w:val="00B03415"/>
    <w:pPr>
      <w:ind w:firstLine="708"/>
      <w:jc w:val="center"/>
    </w:pPr>
    <w:rPr>
      <w:b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0341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2213D"/>
    <w:pPr>
      <w:ind w:left="720"/>
      <w:contextualSpacing/>
    </w:pPr>
  </w:style>
  <w:style w:type="paragraph" w:customStyle="1" w:styleId="Zkladntext21">
    <w:name w:val="Základní text 21"/>
    <w:basedOn w:val="Normln"/>
    <w:rsid w:val="005965D9"/>
    <w:pPr>
      <w:spacing w:line="360" w:lineRule="auto"/>
    </w:pPr>
    <w:rPr>
      <w:sz w:val="24"/>
    </w:rPr>
  </w:style>
  <w:style w:type="character" w:customStyle="1" w:styleId="Nadpis2Char">
    <w:name w:val="Nadpis 2 Char"/>
    <w:basedOn w:val="Standardnpsmoodstavce"/>
    <w:link w:val="Nadpis2"/>
    <w:rsid w:val="005E677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Zkladntext22">
    <w:name w:val="Základní text 22"/>
    <w:basedOn w:val="Normln"/>
    <w:rsid w:val="005E6772"/>
    <w:pPr>
      <w:spacing w:line="360" w:lineRule="auto"/>
    </w:pPr>
    <w:rPr>
      <w:sz w:val="24"/>
    </w:rPr>
  </w:style>
  <w:style w:type="character" w:styleId="Hypertextovodkaz">
    <w:name w:val="Hyperlink"/>
    <w:basedOn w:val="Standardnpsmoodstavce"/>
    <w:rsid w:val="005E6772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E677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E677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5E677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E67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512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12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512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12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3">
    <w:name w:val="Základní text 23"/>
    <w:basedOn w:val="Normln"/>
    <w:rsid w:val="006E52F7"/>
    <w:pPr>
      <w:spacing w:line="360" w:lineRule="auto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F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FF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ha1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raha1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aha1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72EBB-E307-4322-A4B6-66B4F744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2329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Praha 1</Company>
  <LinksUpToDate>false</LinksUpToDate>
  <CharactersWithSpaces>16044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ojirasov</dc:creator>
  <cp:lastModifiedBy>Kadlec Michal</cp:lastModifiedBy>
  <cp:revision>2</cp:revision>
  <cp:lastPrinted>2019-01-30T07:54:00Z</cp:lastPrinted>
  <dcterms:created xsi:type="dcterms:W3CDTF">2019-02-06T08:24:00Z</dcterms:created>
  <dcterms:modified xsi:type="dcterms:W3CDTF">2019-02-06T08:24:00Z</dcterms:modified>
</cp:coreProperties>
</file>